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5580" w14:textId="0926E794" w:rsidR="00CF252E" w:rsidRPr="0045482D" w:rsidRDefault="002B780C" w:rsidP="00CF252E">
      <w:pPr>
        <w:pStyle w:val="Ttulo8"/>
        <w:numPr>
          <w:ilvl w:val="7"/>
          <w:numId w:val="2"/>
        </w:numPr>
        <w:tabs>
          <w:tab w:val="left" w:pos="0"/>
        </w:tabs>
        <w:rPr>
          <w:rFonts w:ascii="Times New Roman" w:hAnsi="Times New Roman" w:cs="Times New Roman"/>
          <w:i w:val="0"/>
          <w:color w:val="00000A"/>
          <w:sz w:val="24"/>
        </w:rPr>
      </w:pPr>
      <w:r w:rsidRPr="0045482D">
        <w:rPr>
          <w:rFonts w:ascii="Times New Roman" w:hAnsi="Times New Roman" w:cs="Times New Roman"/>
          <w:i w:val="0"/>
          <w:color w:val="00000A"/>
          <w:sz w:val="24"/>
        </w:rPr>
        <w:t>ESOCIAL: UM ESTUDO DE CASO EM UMA FARMÁCIA</w:t>
      </w:r>
      <w:r w:rsidRPr="0045482D">
        <w:rPr>
          <w:rStyle w:val="Refdenotaderodap"/>
          <w:rFonts w:ascii="Times New Roman" w:hAnsi="Times New Roman" w:cs="Times New Roman"/>
          <w:i w:val="0"/>
          <w:color w:val="00000A"/>
          <w:sz w:val="24"/>
        </w:rPr>
        <w:footnoteReference w:id="1"/>
      </w:r>
    </w:p>
    <w:p w14:paraId="66B3443A" w14:textId="4764FBEA" w:rsidR="00CF252E" w:rsidRPr="0045482D" w:rsidRDefault="002B780C" w:rsidP="004E15F8">
      <w:pPr>
        <w:jc w:val="center"/>
        <w:rPr>
          <w:rFonts w:ascii="Times New Roman" w:eastAsia="Times New Roman" w:hAnsi="Times New Roman" w:cs="Times New Roman"/>
          <w:b/>
          <w:i/>
          <w:iCs/>
          <w:color w:val="00000A"/>
          <w:sz w:val="24"/>
          <w:szCs w:val="20"/>
          <w:lang w:val="en-US" w:eastAsia="zh-CN"/>
        </w:rPr>
      </w:pPr>
      <w:r w:rsidRPr="0045482D">
        <w:rPr>
          <w:rFonts w:ascii="Times New Roman" w:eastAsia="Times New Roman" w:hAnsi="Times New Roman" w:cs="Times New Roman"/>
          <w:b/>
          <w:i/>
          <w:iCs/>
          <w:color w:val="00000A"/>
          <w:sz w:val="24"/>
          <w:szCs w:val="20"/>
          <w:lang w:val="en-US" w:eastAsia="zh-CN"/>
        </w:rPr>
        <w:t xml:space="preserve">ESOCIAL: A CASE STUDY IN A PHARMACY </w:t>
      </w:r>
    </w:p>
    <w:p w14:paraId="66C52B0F" w14:textId="79090A14" w:rsidR="00EF0FD9" w:rsidRPr="0045482D" w:rsidRDefault="002B780C" w:rsidP="00EF0FD9">
      <w:pPr>
        <w:jc w:val="center"/>
        <w:rPr>
          <w:rFonts w:ascii="Times New Roman" w:eastAsia="Times New Roman" w:hAnsi="Times New Roman" w:cs="Times New Roman"/>
          <w:b/>
          <w:i/>
          <w:iCs/>
          <w:color w:val="00000A"/>
          <w:sz w:val="24"/>
          <w:szCs w:val="20"/>
          <w:lang w:eastAsia="zh-CN"/>
        </w:rPr>
      </w:pPr>
      <w:r w:rsidRPr="0045482D">
        <w:rPr>
          <w:rFonts w:ascii="Times New Roman" w:eastAsia="Times New Roman" w:hAnsi="Times New Roman" w:cs="Times New Roman"/>
          <w:b/>
          <w:i/>
          <w:iCs/>
          <w:color w:val="00000A"/>
          <w:sz w:val="24"/>
          <w:szCs w:val="20"/>
          <w:lang w:eastAsia="zh-CN"/>
        </w:rPr>
        <w:t>ESOCIAL: UN CASO DE ESTUDIO EN UNA FARMÁCIA</w:t>
      </w:r>
    </w:p>
    <w:p w14:paraId="32551A9B" w14:textId="7408BB05" w:rsidR="00993C16" w:rsidRPr="0045482D" w:rsidRDefault="00993C16" w:rsidP="002B780C">
      <w:pPr>
        <w:suppressAutoHyphens/>
        <w:spacing w:after="0" w:line="240" w:lineRule="auto"/>
        <w:rPr>
          <w:rFonts w:ascii="Times New Roman" w:eastAsia="Times New Roman" w:hAnsi="Times New Roman" w:cs="Times New Roman"/>
          <w:b/>
          <w:sz w:val="24"/>
          <w:szCs w:val="20"/>
          <w:lang w:eastAsia="zh-CN"/>
        </w:rPr>
      </w:pPr>
    </w:p>
    <w:p w14:paraId="509ED762" w14:textId="5D26F16E" w:rsidR="00993C16" w:rsidRPr="0045482D" w:rsidRDefault="00993C16" w:rsidP="002B780C">
      <w:pPr>
        <w:suppressAutoHyphens/>
        <w:spacing w:after="0" w:line="240" w:lineRule="auto"/>
        <w:jc w:val="center"/>
        <w:rPr>
          <w:rFonts w:ascii="Times New Roman" w:eastAsia="Times New Roman" w:hAnsi="Times New Roman" w:cs="Times New Roman"/>
          <w:sz w:val="24"/>
          <w:szCs w:val="20"/>
          <w:lang w:eastAsia="zh-CN"/>
        </w:rPr>
      </w:pPr>
      <w:r w:rsidRPr="0045482D">
        <w:rPr>
          <w:rFonts w:ascii="Times New Roman" w:eastAsia="Times New Roman" w:hAnsi="Times New Roman" w:cs="Times New Roman"/>
          <w:b/>
          <w:bCs/>
          <w:sz w:val="24"/>
          <w:szCs w:val="20"/>
          <w:lang w:eastAsia="zh-CN"/>
        </w:rPr>
        <w:t>Débora Oliveira Novais</w:t>
      </w:r>
      <w:r w:rsidRPr="0045482D">
        <w:rPr>
          <w:rFonts w:ascii="Times New Roman" w:eastAsia="Times New Roman" w:hAnsi="Times New Roman" w:cs="Times New Roman"/>
          <w:sz w:val="24"/>
          <w:szCs w:val="20"/>
          <w:lang w:eastAsia="zh-CN"/>
        </w:rPr>
        <w:t>. Graduada em Administração pela Universidade Federal dos Vales do Jequitinhonha e Mucuri – UFVJM. País Brasil.</w:t>
      </w:r>
    </w:p>
    <w:p w14:paraId="78B9B18D" w14:textId="00E75476" w:rsidR="00993C16" w:rsidRPr="0045482D" w:rsidRDefault="00993C16" w:rsidP="002B780C">
      <w:pPr>
        <w:suppressAutoHyphens/>
        <w:spacing w:after="0" w:line="240" w:lineRule="auto"/>
        <w:jc w:val="center"/>
        <w:rPr>
          <w:rFonts w:ascii="Times New Roman" w:eastAsia="Times New Roman" w:hAnsi="Times New Roman" w:cs="Times New Roman"/>
          <w:sz w:val="24"/>
          <w:szCs w:val="20"/>
          <w:lang w:eastAsia="zh-CN"/>
        </w:rPr>
      </w:pPr>
    </w:p>
    <w:p w14:paraId="0DFBA641" w14:textId="1FBC1E20" w:rsidR="00993C16" w:rsidRPr="0045482D" w:rsidRDefault="00993C16" w:rsidP="002B780C">
      <w:pPr>
        <w:suppressAutoHyphens/>
        <w:spacing w:after="0" w:line="240" w:lineRule="auto"/>
        <w:jc w:val="center"/>
        <w:rPr>
          <w:rFonts w:ascii="Times New Roman" w:eastAsia="Times New Roman" w:hAnsi="Times New Roman" w:cs="Times New Roman"/>
          <w:sz w:val="24"/>
          <w:szCs w:val="20"/>
          <w:lang w:eastAsia="zh-CN"/>
        </w:rPr>
      </w:pPr>
      <w:r w:rsidRPr="0045482D">
        <w:rPr>
          <w:rFonts w:ascii="Times New Roman" w:eastAsia="Times New Roman" w:hAnsi="Times New Roman" w:cs="Times New Roman"/>
          <w:b/>
          <w:bCs/>
          <w:sz w:val="24"/>
          <w:szCs w:val="20"/>
          <w:lang w:eastAsia="zh-CN"/>
        </w:rPr>
        <w:t>Luana Martins Oliveira.</w:t>
      </w:r>
      <w:r w:rsidRPr="0045482D">
        <w:rPr>
          <w:rFonts w:ascii="Times New Roman" w:eastAsia="Times New Roman" w:hAnsi="Times New Roman" w:cs="Times New Roman"/>
          <w:sz w:val="24"/>
          <w:szCs w:val="20"/>
          <w:lang w:eastAsia="zh-CN"/>
        </w:rPr>
        <w:t xml:space="preserve"> Doutoranda em Administração pela Universidade Federal de Minas Gerais </w:t>
      </w:r>
      <w:r w:rsidR="0024713A" w:rsidRPr="0045482D">
        <w:rPr>
          <w:rFonts w:ascii="Times New Roman" w:eastAsia="Times New Roman" w:hAnsi="Times New Roman" w:cs="Times New Roman"/>
          <w:sz w:val="24"/>
          <w:szCs w:val="20"/>
          <w:lang w:eastAsia="zh-CN"/>
        </w:rPr>
        <w:t>–</w:t>
      </w:r>
      <w:r w:rsidRPr="0045482D">
        <w:rPr>
          <w:rFonts w:ascii="Times New Roman" w:eastAsia="Times New Roman" w:hAnsi="Times New Roman" w:cs="Times New Roman"/>
          <w:sz w:val="24"/>
          <w:szCs w:val="20"/>
          <w:lang w:eastAsia="zh-CN"/>
        </w:rPr>
        <w:t xml:space="preserve"> UFMG</w:t>
      </w:r>
    </w:p>
    <w:p w14:paraId="08EC5CFA" w14:textId="77777777" w:rsidR="00993C16" w:rsidRPr="0045482D" w:rsidRDefault="00993C16" w:rsidP="00EF0FD9">
      <w:pPr>
        <w:suppressAutoHyphens/>
        <w:spacing w:after="0" w:line="240" w:lineRule="auto"/>
        <w:jc w:val="center"/>
        <w:rPr>
          <w:rFonts w:ascii="Times New Roman" w:eastAsia="Times New Roman" w:hAnsi="Times New Roman" w:cs="Times New Roman"/>
          <w:b/>
          <w:sz w:val="24"/>
          <w:szCs w:val="20"/>
          <w:lang w:eastAsia="zh-CN"/>
        </w:rPr>
      </w:pPr>
    </w:p>
    <w:p w14:paraId="1629C864" w14:textId="23574A2B" w:rsidR="00F93A0F" w:rsidRPr="0045482D" w:rsidRDefault="00F93A0F" w:rsidP="00F93A0F">
      <w:pPr>
        <w:suppressAutoHyphens/>
        <w:spacing w:after="0" w:line="240" w:lineRule="auto"/>
        <w:rPr>
          <w:rFonts w:ascii="Times New Roman" w:eastAsia="Times New Roman" w:hAnsi="Times New Roman" w:cs="Times New Roman"/>
          <w:b/>
          <w:sz w:val="24"/>
          <w:szCs w:val="20"/>
          <w:lang w:eastAsia="zh-CN"/>
        </w:rPr>
      </w:pPr>
      <w:r w:rsidRPr="0045482D">
        <w:rPr>
          <w:rFonts w:ascii="Times New Roman" w:eastAsia="Times New Roman" w:hAnsi="Times New Roman" w:cs="Times New Roman"/>
          <w:b/>
          <w:sz w:val="24"/>
          <w:szCs w:val="20"/>
          <w:lang w:eastAsia="zh-CN"/>
        </w:rPr>
        <w:t>RESUMO</w:t>
      </w:r>
    </w:p>
    <w:p w14:paraId="347C90F3" w14:textId="3EBD2F35" w:rsidR="00DC5C35" w:rsidRPr="0045482D" w:rsidRDefault="00F93A0F" w:rsidP="002B780C">
      <w:pPr>
        <w:pStyle w:val="Corpodetexto"/>
        <w:jc w:val="both"/>
        <w:rPr>
          <w:szCs w:val="20"/>
          <w:lang w:eastAsia="zh-CN"/>
        </w:rPr>
      </w:pPr>
      <w:r w:rsidRPr="0045482D">
        <w:rPr>
          <w:szCs w:val="20"/>
          <w:lang w:eastAsia="zh-CN"/>
        </w:rPr>
        <w:t>Ao longo da história trabalhista, as relações de trabalho tiveram grandes modificações e adaptações às condições e necessidades impostas. Uma dessas modificações foi o avanço tecnológico, que foi um importante aliado nos processos cotidianos das organizações.</w:t>
      </w:r>
      <w:r w:rsidR="000D28F4" w:rsidRPr="0045482D">
        <w:rPr>
          <w:szCs w:val="20"/>
          <w:lang w:eastAsia="zh-CN"/>
        </w:rPr>
        <w:t xml:space="preserve"> O </w:t>
      </w:r>
      <w:r w:rsidR="00E16CFD" w:rsidRPr="0045482D">
        <w:rPr>
          <w:szCs w:val="20"/>
          <w:lang w:eastAsia="zh-CN"/>
        </w:rPr>
        <w:t>Governo Federal</w:t>
      </w:r>
      <w:r w:rsidR="000D28F4" w:rsidRPr="0045482D">
        <w:rPr>
          <w:szCs w:val="20"/>
          <w:lang w:eastAsia="zh-CN"/>
        </w:rPr>
        <w:t xml:space="preserve"> também </w:t>
      </w:r>
      <w:r w:rsidR="00DA1505" w:rsidRPr="0045482D">
        <w:rPr>
          <w:szCs w:val="20"/>
          <w:lang w:eastAsia="zh-CN"/>
        </w:rPr>
        <w:t>vem implementado avanços tecnológicos</w:t>
      </w:r>
      <w:r w:rsidR="00AC1990" w:rsidRPr="0045482D">
        <w:rPr>
          <w:szCs w:val="20"/>
          <w:lang w:eastAsia="zh-CN"/>
        </w:rPr>
        <w:t xml:space="preserve"> em seus processos, </w:t>
      </w:r>
      <w:r w:rsidRPr="0045482D">
        <w:rPr>
          <w:szCs w:val="20"/>
          <w:lang w:eastAsia="zh-CN"/>
        </w:rPr>
        <w:t>principalmente no quesito fiscalização. Um dos programas do Governo é o eSocial</w:t>
      </w:r>
      <w:r w:rsidR="00717461" w:rsidRPr="0045482D">
        <w:rPr>
          <w:szCs w:val="20"/>
          <w:lang w:eastAsia="zh-CN"/>
        </w:rPr>
        <w:t xml:space="preserve">, </w:t>
      </w:r>
      <w:r w:rsidRPr="0045482D">
        <w:rPr>
          <w:szCs w:val="20"/>
          <w:lang w:eastAsia="zh-CN"/>
        </w:rPr>
        <w:t>cria</w:t>
      </w:r>
      <w:r w:rsidR="00497463" w:rsidRPr="0045482D">
        <w:rPr>
          <w:szCs w:val="20"/>
          <w:lang w:eastAsia="zh-CN"/>
        </w:rPr>
        <w:t>do</w:t>
      </w:r>
      <w:r w:rsidRPr="0045482D">
        <w:rPr>
          <w:szCs w:val="20"/>
          <w:lang w:eastAsia="zh-CN"/>
        </w:rPr>
        <w:t xml:space="preserve"> para unificar em um único ambiente todas as informações trabalhistas e previdenciárias dos empregadores da</w:t>
      </w:r>
      <w:r w:rsidR="008220CB" w:rsidRPr="0045482D">
        <w:rPr>
          <w:szCs w:val="20"/>
          <w:lang w:eastAsia="zh-CN"/>
        </w:rPr>
        <w:t>s</w:t>
      </w:r>
      <w:r w:rsidRPr="0045482D">
        <w:rPr>
          <w:szCs w:val="20"/>
          <w:lang w:eastAsia="zh-CN"/>
        </w:rPr>
        <w:t xml:space="preserve"> organiza</w:t>
      </w:r>
      <w:r w:rsidR="008220CB" w:rsidRPr="0045482D">
        <w:rPr>
          <w:szCs w:val="20"/>
          <w:lang w:eastAsia="zh-CN"/>
        </w:rPr>
        <w:t>ções</w:t>
      </w:r>
      <w:r w:rsidRPr="0045482D">
        <w:rPr>
          <w:szCs w:val="20"/>
          <w:lang w:eastAsia="zh-CN"/>
        </w:rPr>
        <w:t xml:space="preserve">. </w:t>
      </w:r>
      <w:r w:rsidR="004917AF" w:rsidRPr="0045482D">
        <w:rPr>
          <w:szCs w:val="20"/>
          <w:lang w:eastAsia="zh-CN"/>
        </w:rPr>
        <w:t xml:space="preserve">As empresas devem possuir </w:t>
      </w:r>
      <w:r w:rsidRPr="0045482D">
        <w:rPr>
          <w:szCs w:val="20"/>
          <w:lang w:eastAsia="zh-CN"/>
        </w:rPr>
        <w:t xml:space="preserve">um sistema que atenda às </w:t>
      </w:r>
      <w:r w:rsidR="00031722" w:rsidRPr="0045482D">
        <w:rPr>
          <w:szCs w:val="20"/>
          <w:lang w:eastAsia="zh-CN"/>
        </w:rPr>
        <w:t xml:space="preserve">exigências </w:t>
      </w:r>
      <w:r w:rsidR="004617E4" w:rsidRPr="0045482D">
        <w:rPr>
          <w:szCs w:val="20"/>
          <w:lang w:eastAsia="zh-CN"/>
        </w:rPr>
        <w:t>estabelecidas em lei</w:t>
      </w:r>
      <w:r w:rsidRPr="0045482D">
        <w:rPr>
          <w:szCs w:val="20"/>
          <w:lang w:eastAsia="zh-CN"/>
        </w:rPr>
        <w:t>.</w:t>
      </w:r>
      <w:r w:rsidR="00076143" w:rsidRPr="0045482D">
        <w:rPr>
          <w:szCs w:val="20"/>
          <w:lang w:eastAsia="zh-CN"/>
        </w:rPr>
        <w:t xml:space="preserve"> Em uma organização o setor mais impactado é o departamento pessoal, pois após a implementação, as informações devem ser transmitidas uma única vez</w:t>
      </w:r>
      <w:r w:rsidR="00F5672A" w:rsidRPr="0045482D">
        <w:rPr>
          <w:szCs w:val="20"/>
          <w:lang w:eastAsia="zh-CN"/>
        </w:rPr>
        <w:t xml:space="preserve"> para o sistema</w:t>
      </w:r>
      <w:r w:rsidR="00076143" w:rsidRPr="0045482D">
        <w:rPr>
          <w:szCs w:val="20"/>
          <w:lang w:eastAsia="zh-CN"/>
        </w:rPr>
        <w:t xml:space="preserve">, através da internet. </w:t>
      </w:r>
      <w:r w:rsidR="00F5672A" w:rsidRPr="0045482D">
        <w:rPr>
          <w:szCs w:val="20"/>
          <w:lang w:eastAsia="zh-CN"/>
        </w:rPr>
        <w:t>E</w:t>
      </w:r>
      <w:r w:rsidRPr="0045482D">
        <w:rPr>
          <w:szCs w:val="20"/>
          <w:lang w:eastAsia="zh-CN"/>
        </w:rPr>
        <w:t xml:space="preserve">ste artigo tem como objetivo verificar o cenário do setor de departamento pessoal de uma farmácia da cidade de Teófilo Otoni após a implementação do eSocial. Para se alcançar o objetivo foi realizada uma pesquisa descritiva, estudo de caso e quantitativa. A coleta dos dados foi realizada a partir da aplicação de um questionário </w:t>
      </w:r>
      <w:r w:rsidR="00931A85" w:rsidRPr="0045482D">
        <w:rPr>
          <w:szCs w:val="20"/>
          <w:lang w:eastAsia="zh-CN"/>
        </w:rPr>
        <w:t xml:space="preserve">estruturado </w:t>
      </w:r>
      <w:r w:rsidRPr="0045482D">
        <w:rPr>
          <w:szCs w:val="20"/>
          <w:lang w:eastAsia="zh-CN"/>
        </w:rPr>
        <w:t xml:space="preserve">no setor de departamento pessoal de uma farmácia de Teófilo Otoni. </w:t>
      </w:r>
      <w:r w:rsidR="00EF2860" w:rsidRPr="0045482D">
        <w:t xml:space="preserve">Os dados coletados foram tratados e analisados utilizando a ferramenta </w:t>
      </w:r>
      <w:r w:rsidR="00EF2860" w:rsidRPr="0045482D">
        <w:rPr>
          <w:i/>
          <w:iCs/>
        </w:rPr>
        <w:t>MS Excel 2016</w:t>
      </w:r>
      <w:r w:rsidR="00EF2860" w:rsidRPr="0045482D">
        <w:t>©, a partir do método de estatística</w:t>
      </w:r>
      <w:r w:rsidR="00EF2860" w:rsidRPr="0045482D">
        <w:rPr>
          <w:spacing w:val="-6"/>
        </w:rPr>
        <w:t xml:space="preserve"> </w:t>
      </w:r>
      <w:r w:rsidR="00EF2860" w:rsidRPr="0045482D">
        <w:t>descritiva.</w:t>
      </w:r>
      <w:r w:rsidRPr="0045482D">
        <w:rPr>
          <w:szCs w:val="20"/>
          <w:lang w:eastAsia="zh-CN"/>
        </w:rPr>
        <w:t xml:space="preserve"> Ao final desta pesquisa identificou-se que a empresa disponibiliza software apropriado às exigências do layout do eSocial, que todos os colaboradores foram treinados para a utilização do sistema, que conhecem os prazos que são exigidos na legislação e que a empresa cumpre esses prazos. </w:t>
      </w:r>
      <w:r w:rsidR="00EF2176" w:rsidRPr="0045482D">
        <w:rPr>
          <w:szCs w:val="20"/>
          <w:lang w:eastAsia="zh-CN"/>
        </w:rPr>
        <w:t>Pode-se verificar que o e-social facilitou o desenvolvimento das atividades desempenhadas por 50% dos participantes da pesquisa.</w:t>
      </w:r>
    </w:p>
    <w:p w14:paraId="66FD31FF" w14:textId="0411B205" w:rsidR="00F93A0F" w:rsidRPr="0045482D" w:rsidRDefault="00F93A0F" w:rsidP="00F93A0F">
      <w:pPr>
        <w:suppressAutoHyphens/>
        <w:spacing w:after="0" w:line="240" w:lineRule="auto"/>
        <w:rPr>
          <w:rFonts w:ascii="Times New Roman" w:eastAsia="Times New Roman" w:hAnsi="Times New Roman" w:cs="Times New Roman"/>
          <w:sz w:val="24"/>
          <w:szCs w:val="20"/>
          <w:lang w:eastAsia="zh-CN"/>
        </w:rPr>
      </w:pPr>
      <w:r w:rsidRPr="0045482D">
        <w:rPr>
          <w:rFonts w:ascii="Times New Roman" w:eastAsia="Times New Roman" w:hAnsi="Times New Roman" w:cs="Times New Roman"/>
          <w:b/>
          <w:sz w:val="24"/>
          <w:szCs w:val="20"/>
          <w:lang w:eastAsia="zh-CN"/>
        </w:rPr>
        <w:t>Palavras chave:</w:t>
      </w:r>
      <w:r w:rsidRPr="0045482D">
        <w:rPr>
          <w:rFonts w:ascii="Times New Roman" w:eastAsia="Times New Roman" w:hAnsi="Times New Roman" w:cs="Times New Roman"/>
          <w:sz w:val="24"/>
          <w:szCs w:val="20"/>
          <w:lang w:eastAsia="zh-CN"/>
        </w:rPr>
        <w:t xml:space="preserve"> </w:t>
      </w:r>
      <w:r w:rsidR="00E16CFD" w:rsidRPr="0045482D">
        <w:rPr>
          <w:rFonts w:ascii="Times New Roman" w:eastAsia="Times New Roman" w:hAnsi="Times New Roman" w:cs="Times New Roman"/>
          <w:sz w:val="24"/>
          <w:szCs w:val="20"/>
          <w:lang w:eastAsia="zh-CN"/>
        </w:rPr>
        <w:t>Governo Federal</w:t>
      </w:r>
      <w:r w:rsidRPr="0045482D">
        <w:rPr>
          <w:rFonts w:ascii="Times New Roman" w:eastAsia="Times New Roman" w:hAnsi="Times New Roman" w:cs="Times New Roman"/>
          <w:sz w:val="24"/>
          <w:szCs w:val="20"/>
          <w:lang w:eastAsia="zh-CN"/>
        </w:rPr>
        <w:t>, eSocial, Departamento Pessoal.</w:t>
      </w:r>
    </w:p>
    <w:p w14:paraId="6AF01863" w14:textId="77777777" w:rsidR="00F93A0F" w:rsidRPr="0045482D" w:rsidRDefault="00F93A0F" w:rsidP="00F93A0F">
      <w:pPr>
        <w:suppressAutoHyphens/>
        <w:spacing w:after="0" w:line="240" w:lineRule="auto"/>
        <w:rPr>
          <w:rFonts w:ascii="Times New Roman" w:eastAsia="Times New Roman" w:hAnsi="Times New Roman" w:cs="Times New Roman"/>
          <w:b/>
          <w:sz w:val="24"/>
          <w:szCs w:val="24"/>
          <w:lang w:eastAsia="zh-CN"/>
        </w:rPr>
      </w:pPr>
    </w:p>
    <w:p w14:paraId="5F641043" w14:textId="77777777" w:rsidR="00F93A0F" w:rsidRPr="0045482D" w:rsidRDefault="00F93A0F" w:rsidP="002B780C">
      <w:pPr>
        <w:suppressAutoHyphens/>
        <w:spacing w:after="0" w:line="240" w:lineRule="auto"/>
        <w:rPr>
          <w:rFonts w:ascii="Times New Roman" w:eastAsia="Times New Roman" w:hAnsi="Times New Roman" w:cs="Times New Roman"/>
          <w:b/>
          <w:sz w:val="24"/>
          <w:szCs w:val="24"/>
          <w:lang w:val="en-US" w:eastAsia="zh-CN"/>
        </w:rPr>
      </w:pPr>
      <w:r w:rsidRPr="0045482D">
        <w:rPr>
          <w:rFonts w:ascii="Times New Roman" w:eastAsia="Times New Roman" w:hAnsi="Times New Roman" w:cs="Times New Roman"/>
          <w:b/>
          <w:sz w:val="24"/>
          <w:szCs w:val="24"/>
          <w:lang w:val="en-US" w:eastAsia="zh-CN"/>
        </w:rPr>
        <w:t>ABSTRACT</w:t>
      </w:r>
    </w:p>
    <w:p w14:paraId="21B2A2DF" w14:textId="77777777" w:rsidR="00EF2176" w:rsidRPr="0045482D" w:rsidRDefault="00EF2176" w:rsidP="002B780C">
      <w:pPr>
        <w:suppressAutoHyphens/>
        <w:spacing w:after="0" w:line="240" w:lineRule="auto"/>
        <w:jc w:val="both"/>
        <w:rPr>
          <w:rFonts w:ascii="Times New Roman" w:eastAsia="Times New Roman" w:hAnsi="Times New Roman" w:cs="Times New Roman"/>
          <w:sz w:val="24"/>
          <w:szCs w:val="24"/>
          <w:lang w:val="en-US" w:eastAsia="zh-CN"/>
        </w:rPr>
      </w:pPr>
      <w:r w:rsidRPr="0045482D">
        <w:rPr>
          <w:rFonts w:ascii="Times New Roman" w:eastAsia="Times New Roman" w:hAnsi="Times New Roman" w:cs="Times New Roman"/>
          <w:sz w:val="24"/>
          <w:szCs w:val="24"/>
          <w:lang w:val="en-US" w:eastAsia="zh-CN"/>
        </w:rPr>
        <w:t xml:space="preserve">Throughout labor history, labor relations have undergone major changes and adaptations to the conditions and needs imposed. One of these changes was technological advancement, which was an important ally in the daily processes of organizations. The Federal Government has also implemented technological advances in its processes, mainly in terms of inspection. One of the Government's programs is eSocial, created to unify all the labor and social security information of the employers of the organizations in a single environment. Companies must have a system that meets the requirements established by law. In an organization the sector most impacted is the personnel department, because after implementation, the information must be transmitted only once to the system, through the internet. This article aims to verify the scenario of the personal department sector of a pharmacy in the city of Teófilo Otoni after the implementation </w:t>
      </w:r>
      <w:r w:rsidRPr="0045482D">
        <w:rPr>
          <w:rFonts w:ascii="Times New Roman" w:eastAsia="Times New Roman" w:hAnsi="Times New Roman" w:cs="Times New Roman"/>
          <w:sz w:val="24"/>
          <w:szCs w:val="24"/>
          <w:lang w:val="en-US" w:eastAsia="zh-CN"/>
        </w:rPr>
        <w:lastRenderedPageBreak/>
        <w:t>of eSocial. To achieve the objective, a descriptive, case study and quantitative research was carried out. Data collection was carried out by applying a structured questionnaire in the personal department of a pharmacy in Teófilo Otoni. The collected data were treated and analyzed using the MS Excel 2016 © tool, using the descriptive statistics method. At the end of this research, it was identified that the company provides software appropriate to the requirements of the eSocial layout, that all employees were trained to use the system, that they know the deadlines that are required by law and that the company meets those deadlines. It can be seen that e-social facilitated the development of the activities performed by 50% of the research participants.</w:t>
      </w:r>
    </w:p>
    <w:p w14:paraId="06C27D92" w14:textId="2E44D52B" w:rsidR="00F93A0F" w:rsidRPr="0045482D" w:rsidRDefault="00F93A0F" w:rsidP="002B780C">
      <w:pPr>
        <w:suppressAutoHyphens/>
        <w:spacing w:after="0" w:line="240" w:lineRule="auto"/>
        <w:jc w:val="both"/>
        <w:rPr>
          <w:rFonts w:ascii="Times New Roman" w:eastAsia="Times New Roman" w:hAnsi="Times New Roman" w:cs="Times New Roman"/>
          <w:sz w:val="24"/>
          <w:szCs w:val="24"/>
          <w:lang w:val="en-US" w:eastAsia="zh-CN"/>
        </w:rPr>
      </w:pPr>
      <w:r w:rsidRPr="0045482D">
        <w:rPr>
          <w:rFonts w:ascii="Times New Roman" w:eastAsia="Times New Roman" w:hAnsi="Times New Roman" w:cs="Times New Roman"/>
          <w:b/>
          <w:sz w:val="24"/>
          <w:szCs w:val="24"/>
          <w:lang w:val="en-US" w:eastAsia="zh-CN"/>
        </w:rPr>
        <w:t>Keywords:</w:t>
      </w:r>
      <w:r w:rsidRPr="0045482D">
        <w:rPr>
          <w:rFonts w:ascii="Times New Roman" w:eastAsia="Times New Roman" w:hAnsi="Times New Roman" w:cs="Times New Roman"/>
          <w:sz w:val="24"/>
          <w:szCs w:val="24"/>
          <w:lang w:val="en-US" w:eastAsia="zh-CN"/>
        </w:rPr>
        <w:t xml:space="preserve"> Federal Government, eSocial, Personal Department.</w:t>
      </w:r>
    </w:p>
    <w:p w14:paraId="5CEBA7CB" w14:textId="5790F3F5" w:rsidR="00EF0FD9" w:rsidRPr="0045482D" w:rsidRDefault="00EF0FD9" w:rsidP="002B780C">
      <w:pPr>
        <w:suppressAutoHyphens/>
        <w:spacing w:after="0" w:line="240" w:lineRule="auto"/>
        <w:jc w:val="both"/>
        <w:rPr>
          <w:rFonts w:ascii="Times New Roman" w:eastAsia="Times New Roman" w:hAnsi="Times New Roman" w:cs="Times New Roman"/>
          <w:sz w:val="24"/>
          <w:szCs w:val="24"/>
          <w:lang w:val="en-US" w:eastAsia="zh-CN"/>
        </w:rPr>
      </w:pPr>
    </w:p>
    <w:p w14:paraId="11B36E72" w14:textId="63FA15EF" w:rsidR="00EF0FD9" w:rsidRPr="0045482D" w:rsidRDefault="00EF0FD9" w:rsidP="002B780C">
      <w:pPr>
        <w:suppressAutoHyphens/>
        <w:spacing w:after="0" w:line="240" w:lineRule="auto"/>
        <w:rPr>
          <w:rFonts w:ascii="Times New Roman" w:eastAsia="Times New Roman" w:hAnsi="Times New Roman" w:cs="Times New Roman"/>
          <w:b/>
          <w:sz w:val="24"/>
          <w:szCs w:val="20"/>
          <w:lang w:eastAsia="zh-CN"/>
        </w:rPr>
      </w:pPr>
      <w:r w:rsidRPr="0045482D">
        <w:rPr>
          <w:rFonts w:ascii="Times New Roman" w:eastAsia="Times New Roman" w:hAnsi="Times New Roman" w:cs="Times New Roman"/>
          <w:b/>
          <w:sz w:val="24"/>
          <w:szCs w:val="20"/>
          <w:lang w:eastAsia="zh-CN"/>
        </w:rPr>
        <w:t>RESUMEN</w:t>
      </w:r>
    </w:p>
    <w:p w14:paraId="5DE7EEB9" w14:textId="77777777" w:rsidR="00EF2176" w:rsidRPr="0045482D" w:rsidRDefault="00EF2176" w:rsidP="002B780C">
      <w:pPr>
        <w:suppressAutoHyphens/>
        <w:spacing w:after="0" w:line="240" w:lineRule="auto"/>
        <w:jc w:val="both"/>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A lo largo de la historia laboral, las relaciones laborales han sufrido importantes cambios y adaptaciones a las condiciones y necesidades impuestas. Uno de estos cambios fue el avance tecnológico, que fue un aliado importante en los procesos diarios de las organizaciones. El Gobierno Federal también ha implementado avances tecnológicos en sus procesos, principalmente en materia de inspección. Uno de los programas del Gobierno es eSocial, creado para unificar toda la información laboral y de seguridad social de los empleadores de las organizaciones en un solo entorno. Las empresas deben tener un sistema que cumpla con los requisitos establecidos por la ley. En una organización el sector más impactado es el departamento de personal, pues luego de la implementación, la información debe transmitirse una sola vez al sistema, a través de internet. Este artículo tiene como objetivo verificar el escenario del sector de departamentos personales de una farmacia en la ciudad de Teófilo Otoni luego de la implementación de eSocial. Para lograr el objetivo se realizó una investigación descriptiva, de caso y cuantitativa. La recogida de datos se realizó mediante la aplicación de un cuestionario estructurado en el departamento personal de una farmacia de Teófilo Otoni. Los datos recolectados fueron tratados y analizados mediante la herramienta MS Excel 2016 ©, utilizando el método de estadística descriptiva. Al final de esta investigación, se identificó que la empresa proporciona software adecuado a los requisitos del diseño eSocial, que todos los empleados fueron capacitados para usar el sistema, que conocen los plazos que exige la ley y que la empresa cumple con esos plazos. Se puede observar que e-social facilitó el desarrollo de las actividades realizadas por el 50% de los participantes de la investigación.</w:t>
      </w:r>
    </w:p>
    <w:p w14:paraId="05761413" w14:textId="14A3D4C7" w:rsidR="00EF0FD9" w:rsidRPr="0045482D" w:rsidRDefault="00EF0FD9" w:rsidP="002B780C">
      <w:pPr>
        <w:suppressAutoHyphens/>
        <w:spacing w:after="0" w:line="240" w:lineRule="auto"/>
        <w:jc w:val="both"/>
        <w:rPr>
          <w:rFonts w:ascii="Times New Roman" w:eastAsia="Times New Roman" w:hAnsi="Times New Roman" w:cs="Times New Roman"/>
          <w:sz w:val="24"/>
          <w:szCs w:val="24"/>
          <w:lang w:eastAsia="zh-CN"/>
        </w:rPr>
      </w:pPr>
      <w:r w:rsidRPr="0045482D">
        <w:rPr>
          <w:rFonts w:ascii="Times New Roman" w:eastAsia="Times New Roman" w:hAnsi="Times New Roman" w:cs="Times New Roman"/>
          <w:b/>
          <w:sz w:val="24"/>
          <w:szCs w:val="24"/>
          <w:lang w:eastAsia="zh-CN"/>
        </w:rPr>
        <w:t>Palabras clave:</w:t>
      </w:r>
      <w:r w:rsidRPr="0045482D">
        <w:rPr>
          <w:rFonts w:ascii="Times New Roman" w:eastAsia="Times New Roman" w:hAnsi="Times New Roman" w:cs="Times New Roman"/>
          <w:sz w:val="24"/>
          <w:szCs w:val="24"/>
          <w:lang w:eastAsia="zh-CN"/>
        </w:rPr>
        <w:t xml:space="preserve"> Gobierno Federal, eSocial, Departamento de Personal.</w:t>
      </w:r>
    </w:p>
    <w:p w14:paraId="6C268A11" w14:textId="77777777" w:rsidR="002B780C" w:rsidRPr="0045482D" w:rsidRDefault="002B780C" w:rsidP="002B780C">
      <w:pPr>
        <w:suppressAutoHyphens/>
        <w:spacing w:after="0" w:line="240" w:lineRule="auto"/>
        <w:jc w:val="both"/>
        <w:rPr>
          <w:rFonts w:ascii="Times New Roman" w:eastAsia="Times New Roman" w:hAnsi="Times New Roman" w:cs="Times New Roman"/>
          <w:sz w:val="24"/>
          <w:szCs w:val="24"/>
          <w:lang w:eastAsia="zh-CN"/>
        </w:rPr>
      </w:pPr>
    </w:p>
    <w:p w14:paraId="00B487B6" w14:textId="249077DE" w:rsidR="00F93A0F" w:rsidRPr="0045482D" w:rsidRDefault="002B780C" w:rsidP="002B780C">
      <w:pPr>
        <w:spacing w:after="0" w:line="360" w:lineRule="auto"/>
        <w:ind w:firstLine="709"/>
        <w:jc w:val="both"/>
        <w:outlineLvl w:val="0"/>
        <w:rPr>
          <w:rFonts w:ascii="Times New Roman" w:eastAsia="Microsoft YaHei" w:hAnsi="Times New Roman" w:cs="Times New Roman"/>
          <w:color w:val="0000FF"/>
          <w:sz w:val="24"/>
          <w:szCs w:val="28"/>
          <w:lang w:eastAsia="zh-CN"/>
        </w:rPr>
      </w:pPr>
      <w:bookmarkStart w:id="0" w:name="_Toc25699342"/>
      <w:bookmarkStart w:id="1" w:name="_Toc25699573"/>
      <w:r w:rsidRPr="0045482D">
        <w:rPr>
          <w:rFonts w:ascii="Times New Roman" w:eastAsia="Microsoft YaHei" w:hAnsi="Times New Roman" w:cs="Times New Roman"/>
          <w:b/>
          <w:sz w:val="24"/>
          <w:szCs w:val="24"/>
          <w:lang w:eastAsia="zh-CN"/>
        </w:rPr>
        <w:t>1 I</w:t>
      </w:r>
      <w:bookmarkEnd w:id="0"/>
      <w:bookmarkEnd w:id="1"/>
      <w:r w:rsidRPr="0045482D">
        <w:rPr>
          <w:rFonts w:ascii="Times New Roman" w:eastAsia="Microsoft YaHei" w:hAnsi="Times New Roman" w:cs="Times New Roman"/>
          <w:b/>
          <w:sz w:val="24"/>
          <w:szCs w:val="24"/>
          <w:lang w:eastAsia="zh-CN"/>
        </w:rPr>
        <w:t>NTRODUÇÃO</w:t>
      </w:r>
    </w:p>
    <w:p w14:paraId="2DE24AFE" w14:textId="38F95646" w:rsidR="002B780C" w:rsidRPr="0045482D" w:rsidRDefault="002B780C" w:rsidP="002B780C">
      <w:pPr>
        <w:pStyle w:val="PargrafodaLista"/>
        <w:keepNext/>
        <w:framePr w:dropCap="drop" w:lines="3" w:wrap="around" w:vAnchor="text" w:hAnchor="text" w:y="1"/>
        <w:spacing w:after="0" w:line="827" w:lineRule="exact"/>
        <w:jc w:val="both"/>
        <w:textAlignment w:val="baseline"/>
        <w:rPr>
          <w:rFonts w:ascii="Times New Roman" w:eastAsia="Times New Roman" w:hAnsi="Times New Roman"/>
          <w:position w:val="-11"/>
          <w:sz w:val="109"/>
          <w:szCs w:val="24"/>
        </w:rPr>
      </w:pPr>
      <w:r w:rsidRPr="0045482D">
        <w:rPr>
          <w:rFonts w:ascii="Times New Roman" w:eastAsia="Times New Roman" w:hAnsi="Times New Roman"/>
          <w:position w:val="-11"/>
          <w:sz w:val="109"/>
          <w:szCs w:val="24"/>
        </w:rPr>
        <w:t>C</w:t>
      </w:r>
    </w:p>
    <w:p w14:paraId="28C712C2" w14:textId="4DE79CBB" w:rsidR="00F93A0F" w:rsidRPr="0045482D" w:rsidRDefault="00F93A0F" w:rsidP="002B780C">
      <w:pPr>
        <w:suppressAutoHyphens/>
        <w:spacing w:after="0" w:line="240" w:lineRule="auto"/>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om o avanço tecnológico, as empresas passaram por diversas evoluções e adaptações, principalmente em seus processos cotidianos. Com isso, houve uma necessidade do governo também se adequar a es</w:t>
      </w:r>
      <w:r w:rsidR="00E16CFD" w:rsidRPr="0045482D">
        <w:rPr>
          <w:rFonts w:ascii="Times New Roman" w:eastAsia="Times New Roman" w:hAnsi="Times New Roman" w:cs="Times New Roman"/>
          <w:sz w:val="24"/>
          <w:szCs w:val="20"/>
          <w:lang w:eastAsia="zh-CN"/>
        </w:rPr>
        <w:t>t</w:t>
      </w:r>
      <w:r w:rsidRPr="0045482D">
        <w:rPr>
          <w:rFonts w:ascii="Times New Roman" w:eastAsia="Times New Roman" w:hAnsi="Times New Roman" w:cs="Times New Roman"/>
          <w:sz w:val="24"/>
          <w:szCs w:val="20"/>
          <w:lang w:eastAsia="zh-CN"/>
        </w:rPr>
        <w:t>as mudanças, mais precisamente na área de fiscalização das empresas.</w:t>
      </w:r>
    </w:p>
    <w:p w14:paraId="78275472" w14:textId="77777777" w:rsidR="00F93A0F" w:rsidRPr="0045482D" w:rsidRDefault="00F93A0F" w:rsidP="00EF0FD9">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As organizações necessitavam atender várias burocracias para cumprir as legislações, o que impulsionou a união de vários órgãos do governo, sendo eles, Receita Federal, Caixa Econômica, Ministério do Trabalho e Instituto Nacional do Seguro Social, a tomar medidas que facilitassem a coleta das informações previdenciárias, tributárias, trabalhistas e fiscais das relações do empregador com o empregado. Tal medida se deu através da criação de uma plataforma digital denominada Sistema de Escrituração Digital das Obrigações Fiscais, Previdenciárias e Trabalhistas (E-social), que foi legalizada pelo Decreto nº 8.373, no dia 11 de dezembro de 2014. </w:t>
      </w:r>
    </w:p>
    <w:p w14:paraId="17DF990F" w14:textId="2986B7D3" w:rsidR="00F93A0F" w:rsidRPr="0045482D" w:rsidRDefault="00F93A0F" w:rsidP="00EF0FD9">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Sua principal finalidade é a criação de um banco de dados, onde as informações s</w:t>
      </w:r>
      <w:r w:rsidR="007E46A7" w:rsidRPr="0045482D">
        <w:rPr>
          <w:rFonts w:ascii="Times New Roman" w:eastAsia="Times New Roman" w:hAnsi="Times New Roman" w:cs="Times New Roman"/>
          <w:sz w:val="24"/>
          <w:szCs w:val="20"/>
          <w:lang w:eastAsia="zh-CN"/>
        </w:rPr>
        <w:t>ão</w:t>
      </w:r>
      <w:r w:rsidRPr="0045482D">
        <w:rPr>
          <w:rFonts w:ascii="Times New Roman" w:eastAsia="Times New Roman" w:hAnsi="Times New Roman" w:cs="Times New Roman"/>
          <w:sz w:val="24"/>
          <w:szCs w:val="20"/>
          <w:lang w:eastAsia="zh-CN"/>
        </w:rPr>
        <w:t xml:space="preserve"> transmitidas em tempo real, sendo elas compartilhadas para os demais órgãos administrativos e após passar por uma validação, tais informações serão armazenadas no repositório nacional e </w:t>
      </w:r>
      <w:r w:rsidRPr="0045482D">
        <w:rPr>
          <w:rFonts w:ascii="Times New Roman" w:eastAsia="Times New Roman" w:hAnsi="Times New Roman" w:cs="Times New Roman"/>
          <w:sz w:val="24"/>
          <w:szCs w:val="20"/>
          <w:lang w:eastAsia="zh-CN"/>
        </w:rPr>
        <w:lastRenderedPageBreak/>
        <w:t>direcionadas para o Fundo de Garantia do Tempo de Serviço (FGTS). “O objetivo principal é unificar o envio de informações dos empregadores e centralizá-las em um ambiente que possa ser consultado por todos os órgãos governamentais que fazem uso destes dados” (</w:t>
      </w:r>
      <w:r w:rsidR="0029011D" w:rsidRPr="0045482D">
        <w:rPr>
          <w:rFonts w:ascii="Times New Roman" w:eastAsia="Times New Roman" w:hAnsi="Times New Roman" w:cs="Times New Roman"/>
          <w:sz w:val="24"/>
          <w:szCs w:val="20"/>
          <w:lang w:eastAsia="zh-CN"/>
        </w:rPr>
        <w:t>GABRIEL</w:t>
      </w:r>
      <w:r w:rsidRPr="0045482D">
        <w:rPr>
          <w:rFonts w:ascii="Times New Roman" w:eastAsia="Times New Roman" w:hAnsi="Times New Roman" w:cs="Times New Roman"/>
          <w:sz w:val="24"/>
          <w:szCs w:val="20"/>
          <w:lang w:eastAsia="zh-CN"/>
        </w:rPr>
        <w:t>, 2016, p.14).</w:t>
      </w:r>
    </w:p>
    <w:p w14:paraId="77FF8513" w14:textId="5444BEDA" w:rsidR="00F93A0F" w:rsidRPr="0045482D" w:rsidRDefault="00F93A0F" w:rsidP="00EF0FD9">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Oficialmente, o eSocial entrou em vigor no ano de 2018, mas desde 2007, foi criado o Sistema Público de Escrituração Digital (SPED), um projeto que tinha como objetivo receber as informações fiscais e contábeis das empresas, por meio dessa plataforma ocorreu a integração dos principais órgãos fiscais governamentais: Federal, Estadual e Municipal. </w:t>
      </w:r>
    </w:p>
    <w:p w14:paraId="05284A91" w14:textId="5F25821B" w:rsidR="00246B07" w:rsidRPr="0045482D" w:rsidRDefault="00F93A0F" w:rsidP="00EF0FD9">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A principal mudança </w:t>
      </w:r>
      <w:r w:rsidR="00CC4311" w:rsidRPr="0045482D">
        <w:rPr>
          <w:rFonts w:ascii="Times New Roman" w:eastAsia="Times New Roman" w:hAnsi="Times New Roman" w:cs="Times New Roman"/>
          <w:sz w:val="24"/>
          <w:szCs w:val="20"/>
          <w:lang w:eastAsia="zh-CN"/>
        </w:rPr>
        <w:t>trazida po</w:t>
      </w:r>
      <w:r w:rsidR="00AD2E62" w:rsidRPr="0045482D">
        <w:rPr>
          <w:rFonts w:ascii="Times New Roman" w:eastAsia="Times New Roman" w:hAnsi="Times New Roman" w:cs="Times New Roman"/>
          <w:sz w:val="24"/>
          <w:szCs w:val="20"/>
          <w:lang w:eastAsia="zh-CN"/>
        </w:rPr>
        <w:t xml:space="preserve">r este projeto </w:t>
      </w:r>
      <w:r w:rsidRPr="0045482D">
        <w:rPr>
          <w:rFonts w:ascii="Times New Roman" w:eastAsia="Times New Roman" w:hAnsi="Times New Roman" w:cs="Times New Roman"/>
          <w:sz w:val="24"/>
          <w:szCs w:val="20"/>
          <w:lang w:eastAsia="zh-CN"/>
        </w:rPr>
        <w:t xml:space="preserve">foi </w:t>
      </w:r>
      <w:r w:rsidR="00307967" w:rsidRPr="0045482D">
        <w:rPr>
          <w:rFonts w:ascii="Times New Roman" w:eastAsia="Times New Roman" w:hAnsi="Times New Roman" w:cs="Times New Roman"/>
          <w:sz w:val="24"/>
          <w:szCs w:val="20"/>
          <w:lang w:eastAsia="zh-CN"/>
        </w:rPr>
        <w:t xml:space="preserve">a </w:t>
      </w:r>
      <w:r w:rsidR="001B4EC3" w:rsidRPr="0045482D">
        <w:rPr>
          <w:rFonts w:ascii="Times New Roman" w:eastAsia="Times New Roman" w:hAnsi="Times New Roman" w:cs="Times New Roman"/>
          <w:sz w:val="24"/>
          <w:szCs w:val="20"/>
          <w:lang w:eastAsia="zh-CN"/>
        </w:rPr>
        <w:t xml:space="preserve">padronização e </w:t>
      </w:r>
      <w:r w:rsidR="00E16CFD" w:rsidRPr="0045482D">
        <w:rPr>
          <w:rFonts w:ascii="Times New Roman" w:eastAsia="Times New Roman" w:hAnsi="Times New Roman" w:cs="Times New Roman"/>
          <w:sz w:val="24"/>
          <w:szCs w:val="20"/>
          <w:lang w:eastAsia="zh-CN"/>
        </w:rPr>
        <w:t xml:space="preserve">a </w:t>
      </w:r>
      <w:r w:rsidR="001B4EC3" w:rsidRPr="0045482D">
        <w:rPr>
          <w:rFonts w:ascii="Times New Roman" w:eastAsia="Times New Roman" w:hAnsi="Times New Roman" w:cs="Times New Roman"/>
          <w:sz w:val="24"/>
          <w:szCs w:val="20"/>
          <w:lang w:eastAsia="zh-CN"/>
        </w:rPr>
        <w:t>unificação das informações trabalhista</w:t>
      </w:r>
      <w:r w:rsidR="00E16CFD" w:rsidRPr="0045482D">
        <w:rPr>
          <w:rFonts w:ascii="Times New Roman" w:eastAsia="Times New Roman" w:hAnsi="Times New Roman" w:cs="Times New Roman"/>
          <w:sz w:val="24"/>
          <w:szCs w:val="20"/>
          <w:lang w:eastAsia="zh-CN"/>
        </w:rPr>
        <w:t>s</w:t>
      </w:r>
      <w:r w:rsidR="001B4EC3" w:rsidRPr="0045482D">
        <w:rPr>
          <w:rFonts w:ascii="Times New Roman" w:eastAsia="Times New Roman" w:hAnsi="Times New Roman" w:cs="Times New Roman"/>
          <w:sz w:val="24"/>
          <w:szCs w:val="20"/>
          <w:lang w:eastAsia="zh-CN"/>
        </w:rPr>
        <w:t>, previdenciárias, fiscais e tributárias</w:t>
      </w:r>
      <w:r w:rsidRPr="0045482D">
        <w:rPr>
          <w:rFonts w:ascii="Times New Roman" w:eastAsia="Times New Roman" w:hAnsi="Times New Roman" w:cs="Times New Roman"/>
          <w:sz w:val="24"/>
          <w:szCs w:val="20"/>
          <w:lang w:eastAsia="zh-CN"/>
        </w:rPr>
        <w:t>.</w:t>
      </w:r>
      <w:r w:rsidR="001478B3" w:rsidRPr="0045482D">
        <w:rPr>
          <w:rFonts w:ascii="Times New Roman" w:eastAsia="Times New Roman" w:hAnsi="Times New Roman" w:cs="Times New Roman"/>
          <w:sz w:val="24"/>
          <w:szCs w:val="20"/>
          <w:lang w:eastAsia="zh-CN"/>
        </w:rPr>
        <w:t xml:space="preserve"> Assim, </w:t>
      </w:r>
      <w:r w:rsidR="00492EF2" w:rsidRPr="0045482D">
        <w:rPr>
          <w:rFonts w:ascii="Times New Roman" w:eastAsia="Times New Roman" w:hAnsi="Times New Roman" w:cs="Times New Roman"/>
          <w:sz w:val="24"/>
          <w:szCs w:val="20"/>
          <w:lang w:eastAsia="zh-CN"/>
        </w:rPr>
        <w:t>facilita</w:t>
      </w:r>
      <w:r w:rsidR="00210678" w:rsidRPr="0045482D">
        <w:rPr>
          <w:rFonts w:ascii="Times New Roman" w:eastAsia="Times New Roman" w:hAnsi="Times New Roman" w:cs="Times New Roman"/>
          <w:sz w:val="24"/>
          <w:szCs w:val="20"/>
          <w:lang w:eastAsia="zh-CN"/>
        </w:rPr>
        <w:t xml:space="preserve"> a fiscalização</w:t>
      </w:r>
      <w:r w:rsidR="00246B07" w:rsidRPr="0045482D">
        <w:rPr>
          <w:rFonts w:ascii="Times New Roman" w:eastAsia="Times New Roman" w:hAnsi="Times New Roman" w:cs="Times New Roman"/>
          <w:sz w:val="24"/>
          <w:szCs w:val="20"/>
          <w:lang w:eastAsia="zh-CN"/>
        </w:rPr>
        <w:t xml:space="preserve"> e exigência dos direitos trabalhistas e previdenciários por parte do governo.</w:t>
      </w:r>
    </w:p>
    <w:p w14:paraId="20A125B0" w14:textId="06371FEE" w:rsidR="00F93A0F" w:rsidRPr="0045482D" w:rsidRDefault="00F93A0F" w:rsidP="00EF0FD9">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Através da utilização da plataforma, as organizações </w:t>
      </w:r>
      <w:r w:rsidR="007704D8" w:rsidRPr="0045482D">
        <w:rPr>
          <w:rFonts w:ascii="Times New Roman" w:eastAsia="Times New Roman" w:hAnsi="Times New Roman" w:cs="Times New Roman"/>
          <w:sz w:val="24"/>
          <w:szCs w:val="20"/>
          <w:lang w:eastAsia="zh-CN"/>
        </w:rPr>
        <w:t>têm</w:t>
      </w:r>
      <w:r w:rsidR="0056304F" w:rsidRPr="0045482D">
        <w:rPr>
          <w:rFonts w:ascii="Times New Roman" w:eastAsia="Times New Roman" w:hAnsi="Times New Roman" w:cs="Times New Roman"/>
          <w:sz w:val="24"/>
          <w:szCs w:val="20"/>
          <w:lang w:eastAsia="zh-CN"/>
        </w:rPr>
        <w:t xml:space="preserve"> vários</w:t>
      </w:r>
      <w:r w:rsidRPr="0045482D">
        <w:rPr>
          <w:rFonts w:ascii="Times New Roman" w:eastAsia="Times New Roman" w:hAnsi="Times New Roman" w:cs="Times New Roman"/>
          <w:sz w:val="24"/>
          <w:szCs w:val="20"/>
          <w:lang w:eastAsia="zh-CN"/>
        </w:rPr>
        <w:t xml:space="preserve"> impactos</w:t>
      </w:r>
      <w:r w:rsidR="000B4CC2" w:rsidRPr="0045482D">
        <w:rPr>
          <w:rFonts w:ascii="Times New Roman" w:eastAsia="Times New Roman" w:hAnsi="Times New Roman" w:cs="Times New Roman"/>
          <w:sz w:val="24"/>
          <w:szCs w:val="20"/>
          <w:lang w:eastAsia="zh-CN"/>
        </w:rPr>
        <w:t xml:space="preserve"> em </w:t>
      </w:r>
      <w:r w:rsidRPr="0045482D">
        <w:rPr>
          <w:rFonts w:ascii="Times New Roman" w:eastAsia="Times New Roman" w:hAnsi="Times New Roman" w:cs="Times New Roman"/>
          <w:sz w:val="24"/>
          <w:szCs w:val="20"/>
          <w:lang w:eastAsia="zh-CN"/>
        </w:rPr>
        <w:t>seus processos</w:t>
      </w:r>
      <w:r w:rsidR="00435552" w:rsidRPr="0045482D">
        <w:rPr>
          <w:rFonts w:ascii="Times New Roman" w:eastAsia="Times New Roman" w:hAnsi="Times New Roman" w:cs="Times New Roman"/>
          <w:sz w:val="24"/>
          <w:szCs w:val="20"/>
          <w:lang w:eastAsia="zh-CN"/>
        </w:rPr>
        <w:t xml:space="preserve"> </w:t>
      </w:r>
      <w:r w:rsidR="00E16CFD" w:rsidRPr="0045482D">
        <w:rPr>
          <w:rFonts w:ascii="Times New Roman" w:eastAsia="Times New Roman" w:hAnsi="Times New Roman" w:cs="Times New Roman"/>
          <w:sz w:val="24"/>
          <w:szCs w:val="20"/>
          <w:lang w:eastAsia="zh-CN"/>
        </w:rPr>
        <w:t>devido à</w:t>
      </w:r>
      <w:r w:rsidR="00515C35" w:rsidRPr="0045482D">
        <w:rPr>
          <w:rFonts w:ascii="Times New Roman" w:eastAsia="Times New Roman" w:hAnsi="Times New Roman" w:cs="Times New Roman"/>
          <w:sz w:val="24"/>
          <w:szCs w:val="20"/>
          <w:lang w:eastAsia="zh-CN"/>
        </w:rPr>
        <w:t xml:space="preserve"> necessidade</w:t>
      </w:r>
      <w:r w:rsidR="00192E2F" w:rsidRPr="0045482D">
        <w:rPr>
          <w:rFonts w:ascii="Times New Roman" w:eastAsia="Times New Roman" w:hAnsi="Times New Roman" w:cs="Times New Roman"/>
          <w:sz w:val="24"/>
          <w:szCs w:val="20"/>
          <w:lang w:eastAsia="zh-CN"/>
        </w:rPr>
        <w:t xml:space="preserve"> d</w:t>
      </w:r>
      <w:r w:rsidR="00515C35" w:rsidRPr="0045482D">
        <w:rPr>
          <w:rFonts w:ascii="Times New Roman" w:eastAsia="Times New Roman" w:hAnsi="Times New Roman" w:cs="Times New Roman"/>
          <w:sz w:val="24"/>
          <w:szCs w:val="20"/>
          <w:lang w:eastAsia="zh-CN"/>
        </w:rPr>
        <w:t>e</w:t>
      </w:r>
      <w:r w:rsidR="00192E2F" w:rsidRPr="0045482D">
        <w:rPr>
          <w:rFonts w:ascii="Times New Roman" w:eastAsia="Times New Roman" w:hAnsi="Times New Roman" w:cs="Times New Roman"/>
          <w:sz w:val="24"/>
          <w:szCs w:val="20"/>
          <w:lang w:eastAsia="zh-CN"/>
        </w:rPr>
        <w:t xml:space="preserve"> transmissão de informações a</w:t>
      </w:r>
      <w:r w:rsidR="001D16AF" w:rsidRPr="0045482D">
        <w:rPr>
          <w:rFonts w:ascii="Times New Roman" w:eastAsia="Times New Roman" w:hAnsi="Times New Roman" w:cs="Times New Roman"/>
          <w:sz w:val="24"/>
          <w:szCs w:val="20"/>
          <w:lang w:eastAsia="zh-CN"/>
        </w:rPr>
        <w:t>o sistema</w:t>
      </w:r>
      <w:r w:rsidR="007704D8" w:rsidRPr="0045482D">
        <w:rPr>
          <w:rFonts w:ascii="Times New Roman" w:eastAsia="Times New Roman" w:hAnsi="Times New Roman" w:cs="Times New Roman"/>
          <w:sz w:val="24"/>
          <w:szCs w:val="20"/>
          <w:lang w:eastAsia="zh-CN"/>
        </w:rPr>
        <w:t xml:space="preserve">. </w:t>
      </w:r>
      <w:r w:rsidR="00893E4A" w:rsidRPr="0045482D">
        <w:rPr>
          <w:rFonts w:ascii="Times New Roman" w:eastAsia="Times New Roman" w:hAnsi="Times New Roman" w:cs="Times New Roman"/>
          <w:sz w:val="24"/>
          <w:szCs w:val="20"/>
          <w:lang w:eastAsia="zh-CN"/>
        </w:rPr>
        <w:t>As organizações</w:t>
      </w:r>
      <w:r w:rsidRPr="0045482D">
        <w:rPr>
          <w:rFonts w:ascii="Times New Roman" w:eastAsia="Times New Roman" w:hAnsi="Times New Roman" w:cs="Times New Roman"/>
          <w:sz w:val="24"/>
          <w:szCs w:val="20"/>
          <w:lang w:eastAsia="zh-CN"/>
        </w:rPr>
        <w:t xml:space="preserve"> têm que se adequar, uma vez qu</w:t>
      </w:r>
      <w:r w:rsidR="00DE7348" w:rsidRPr="0045482D">
        <w:rPr>
          <w:rFonts w:ascii="Times New Roman" w:eastAsia="Times New Roman" w:hAnsi="Times New Roman" w:cs="Times New Roman"/>
          <w:sz w:val="24"/>
          <w:szCs w:val="20"/>
          <w:lang w:eastAsia="zh-CN"/>
        </w:rPr>
        <w:t xml:space="preserve">e </w:t>
      </w:r>
      <w:r w:rsidR="00911C55" w:rsidRPr="0045482D">
        <w:rPr>
          <w:rFonts w:ascii="Times New Roman" w:eastAsia="Times New Roman" w:hAnsi="Times New Roman" w:cs="Times New Roman"/>
          <w:sz w:val="24"/>
          <w:szCs w:val="20"/>
          <w:lang w:eastAsia="zh-CN"/>
        </w:rPr>
        <w:t>poderão ser multadas</w:t>
      </w:r>
      <w:r w:rsidRPr="0045482D">
        <w:rPr>
          <w:rFonts w:ascii="Times New Roman" w:eastAsia="Times New Roman" w:hAnsi="Times New Roman" w:cs="Times New Roman"/>
          <w:sz w:val="24"/>
          <w:szCs w:val="20"/>
          <w:lang w:eastAsia="zh-CN"/>
        </w:rPr>
        <w:t xml:space="preserve">, caso não se </w:t>
      </w:r>
      <w:r w:rsidR="00E16CFD" w:rsidRPr="0045482D">
        <w:rPr>
          <w:rFonts w:ascii="Times New Roman" w:eastAsia="Times New Roman" w:hAnsi="Times New Roman" w:cs="Times New Roman"/>
          <w:sz w:val="24"/>
          <w:szCs w:val="20"/>
          <w:lang w:eastAsia="zh-CN"/>
        </w:rPr>
        <w:t>adaptem</w:t>
      </w:r>
      <w:r w:rsidRPr="0045482D">
        <w:rPr>
          <w:rFonts w:ascii="Times New Roman" w:eastAsia="Times New Roman" w:hAnsi="Times New Roman" w:cs="Times New Roman"/>
          <w:sz w:val="24"/>
          <w:szCs w:val="20"/>
          <w:lang w:eastAsia="zh-CN"/>
        </w:rPr>
        <w:t xml:space="preserve"> e não </w:t>
      </w:r>
      <w:r w:rsidR="00E16CFD" w:rsidRPr="0045482D">
        <w:rPr>
          <w:rFonts w:ascii="Times New Roman" w:eastAsia="Times New Roman" w:hAnsi="Times New Roman" w:cs="Times New Roman"/>
          <w:sz w:val="24"/>
          <w:szCs w:val="20"/>
          <w:lang w:eastAsia="zh-CN"/>
        </w:rPr>
        <w:t>cumpram</w:t>
      </w:r>
      <w:r w:rsidRPr="0045482D">
        <w:rPr>
          <w:rFonts w:ascii="Times New Roman" w:eastAsia="Times New Roman" w:hAnsi="Times New Roman" w:cs="Times New Roman"/>
          <w:sz w:val="24"/>
          <w:szCs w:val="20"/>
          <w:lang w:eastAsia="zh-CN"/>
        </w:rPr>
        <w:t xml:space="preserve"> com as obrigações </w:t>
      </w:r>
      <w:r w:rsidR="000222B1" w:rsidRPr="0045482D">
        <w:rPr>
          <w:rFonts w:ascii="Times New Roman" w:eastAsia="Times New Roman" w:hAnsi="Times New Roman" w:cs="Times New Roman"/>
          <w:sz w:val="24"/>
          <w:szCs w:val="20"/>
          <w:lang w:eastAsia="zh-CN"/>
        </w:rPr>
        <w:t xml:space="preserve">e prazos </w:t>
      </w:r>
      <w:r w:rsidRPr="0045482D">
        <w:rPr>
          <w:rFonts w:ascii="Times New Roman" w:eastAsia="Times New Roman" w:hAnsi="Times New Roman" w:cs="Times New Roman"/>
          <w:sz w:val="24"/>
          <w:szCs w:val="20"/>
          <w:lang w:eastAsia="zh-CN"/>
        </w:rPr>
        <w:t>estabelecid</w:t>
      </w:r>
      <w:r w:rsidR="000222B1" w:rsidRPr="0045482D">
        <w:rPr>
          <w:rFonts w:ascii="Times New Roman" w:eastAsia="Times New Roman" w:hAnsi="Times New Roman" w:cs="Times New Roman"/>
          <w:sz w:val="24"/>
          <w:szCs w:val="20"/>
          <w:lang w:eastAsia="zh-CN"/>
        </w:rPr>
        <w:t>os</w:t>
      </w:r>
      <w:r w:rsidRPr="0045482D">
        <w:rPr>
          <w:rFonts w:ascii="Times New Roman" w:eastAsia="Times New Roman" w:hAnsi="Times New Roman" w:cs="Times New Roman"/>
          <w:sz w:val="24"/>
          <w:szCs w:val="20"/>
          <w:lang w:eastAsia="zh-CN"/>
        </w:rPr>
        <w:t xml:space="preserve">. </w:t>
      </w:r>
    </w:p>
    <w:p w14:paraId="554411B2" w14:textId="5CAAC848" w:rsidR="00D25E33" w:rsidRPr="0045482D" w:rsidRDefault="00F93A0F" w:rsidP="00EF2176">
      <w:pPr>
        <w:suppressAutoHyphens/>
        <w:spacing w:after="24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Diante do contexto apresentado, a presente proposta de pesquisa tem como base o problema: quais os impactos no setor de departamento pessoal de uma farmácia da cidade de Teófilo Otoni após a implementação do eSocial? A metodologia utilizada para responder a problemática foi uma pesquisa descritiva, estudo de caso e quantitativa. Fez-se relevante o desenvolvimento desta pesquisa por estudar um novo sistema que vem impactando nas atividades das organizações. </w:t>
      </w:r>
    </w:p>
    <w:p w14:paraId="1ED25EBB" w14:textId="431D7D4F" w:rsidR="005F1E43" w:rsidRPr="0045482D" w:rsidRDefault="002B780C" w:rsidP="002B780C">
      <w:pPr>
        <w:suppressAutoHyphens/>
        <w:spacing w:before="120" w:after="120" w:line="240" w:lineRule="auto"/>
        <w:ind w:firstLine="709"/>
        <w:jc w:val="both"/>
        <w:rPr>
          <w:rFonts w:ascii="Times New Roman" w:eastAsia="Times New Roman" w:hAnsi="Times New Roman" w:cs="Times New Roman"/>
          <w:color w:val="FF0000"/>
          <w:sz w:val="24"/>
          <w:szCs w:val="20"/>
          <w:lang w:eastAsia="zh-CN"/>
        </w:rPr>
      </w:pPr>
      <w:r w:rsidRPr="0045482D">
        <w:rPr>
          <w:rFonts w:ascii="Times New Roman" w:eastAsia="Times New Roman" w:hAnsi="Times New Roman" w:cs="Times New Roman"/>
          <w:b/>
          <w:bCs/>
          <w:sz w:val="24"/>
          <w:szCs w:val="20"/>
          <w:lang w:eastAsia="zh-CN"/>
        </w:rPr>
        <w:t>2 FUNDAMENTAÇÃO TEÓRICA</w:t>
      </w:r>
    </w:p>
    <w:p w14:paraId="05605C68" w14:textId="03D5432C" w:rsidR="00B46E24" w:rsidRPr="0045482D" w:rsidRDefault="00267BDB" w:rsidP="00267BDB">
      <w:pPr>
        <w:spacing w:before="120" w:after="120" w:line="360" w:lineRule="auto"/>
        <w:ind w:firstLine="709"/>
        <w:jc w:val="both"/>
        <w:outlineLvl w:val="0"/>
        <w:rPr>
          <w:rFonts w:ascii="Times New Roman" w:eastAsia="Microsoft YaHei" w:hAnsi="Times New Roman" w:cs="Times New Roman"/>
          <w:bCs/>
          <w:sz w:val="24"/>
          <w:szCs w:val="24"/>
          <w:lang w:eastAsia="zh-CN"/>
        </w:rPr>
      </w:pPr>
      <w:bookmarkStart w:id="2" w:name="_Toc25699580"/>
      <w:r w:rsidRPr="0045482D">
        <w:rPr>
          <w:rFonts w:ascii="Times New Roman" w:eastAsia="Microsoft YaHei" w:hAnsi="Times New Roman" w:cs="Times New Roman"/>
          <w:bCs/>
          <w:sz w:val="24"/>
          <w:szCs w:val="24"/>
          <w:lang w:eastAsia="zh-CN"/>
        </w:rPr>
        <w:t>2.1 SISTEMA DE ESCRITURAÇÃO DIGITAL - SPED</w:t>
      </w:r>
      <w:bookmarkEnd w:id="2"/>
    </w:p>
    <w:p w14:paraId="5CC5C1FE" w14:textId="690F428E" w:rsidR="00B46E24" w:rsidRPr="0045482D" w:rsidRDefault="00B46E24" w:rsidP="00EF0FD9">
      <w:pPr>
        <w:suppressAutoHyphens/>
        <w:spacing w:after="0" w:line="240" w:lineRule="auto"/>
        <w:ind w:firstLine="709"/>
        <w:jc w:val="both"/>
        <w:rPr>
          <w:rFonts w:ascii="Times New Roman" w:eastAsia="Calibri" w:hAnsi="Times New Roman" w:cs="Times New Roman"/>
          <w:sz w:val="24"/>
          <w:szCs w:val="24"/>
        </w:rPr>
      </w:pPr>
      <w:r w:rsidRPr="0045482D">
        <w:rPr>
          <w:rFonts w:ascii="Times New Roman" w:eastAsia="Calibri" w:hAnsi="Times New Roman" w:cs="Times New Roman"/>
          <w:sz w:val="24"/>
          <w:szCs w:val="24"/>
        </w:rPr>
        <w:t>No decorrer da evolução empresarial, a presença da tecnologia e informação trouxe maior facilidade e agilidade no desenvolver das atividades. A partir das mudanças no meio organizacional, os fiscos usufruíram da tecnologia para estarem mais presentes nas empresas</w:t>
      </w:r>
      <w:r w:rsidR="004F6E0C" w:rsidRPr="0045482D">
        <w:rPr>
          <w:rFonts w:ascii="Times New Roman" w:eastAsia="Calibri" w:hAnsi="Times New Roman" w:cs="Times New Roman"/>
          <w:sz w:val="24"/>
          <w:szCs w:val="24"/>
        </w:rPr>
        <w:t>,</w:t>
      </w:r>
      <w:r w:rsidRPr="0045482D">
        <w:rPr>
          <w:rFonts w:ascii="Times New Roman" w:eastAsia="Calibri" w:hAnsi="Times New Roman" w:cs="Times New Roman"/>
          <w:sz w:val="24"/>
          <w:szCs w:val="24"/>
        </w:rPr>
        <w:t xml:space="preserve"> melhorando assim seu processo de fiscalização. </w:t>
      </w:r>
    </w:p>
    <w:p w14:paraId="29B020AA" w14:textId="77777777" w:rsidR="00B46E24" w:rsidRPr="0045482D" w:rsidRDefault="00B46E24" w:rsidP="00EF0FD9">
      <w:pPr>
        <w:suppressAutoHyphens/>
        <w:spacing w:after="0" w:line="240" w:lineRule="auto"/>
        <w:ind w:firstLine="709"/>
        <w:jc w:val="both"/>
        <w:rPr>
          <w:rFonts w:ascii="Times New Roman" w:eastAsia="Calibri" w:hAnsi="Times New Roman" w:cs="Times New Roman"/>
          <w:sz w:val="24"/>
          <w:szCs w:val="24"/>
        </w:rPr>
      </w:pPr>
      <w:r w:rsidRPr="0045482D">
        <w:rPr>
          <w:rFonts w:ascii="Times New Roman" w:eastAsia="Calibri" w:hAnsi="Times New Roman" w:cs="Times New Roman"/>
          <w:sz w:val="24"/>
          <w:szCs w:val="24"/>
        </w:rPr>
        <w:t>De acordo com Duarte (2009), o primeiro passo, com a intenção de aumentar a fiscalização nas entidades, foi a alteração da redação da Constituição Brasileira, onde as autoridades fiscais teriam recursos prioritários para a realização de suas atividades de forma integrada.</w:t>
      </w:r>
    </w:p>
    <w:p w14:paraId="64E1E91B" w14:textId="142689D0" w:rsidR="00B46E24" w:rsidRPr="0045482D" w:rsidRDefault="00B46E24" w:rsidP="00EF0FD9">
      <w:pPr>
        <w:suppressAutoHyphens/>
        <w:spacing w:after="0" w:line="240" w:lineRule="auto"/>
        <w:ind w:firstLine="709"/>
        <w:jc w:val="both"/>
        <w:rPr>
          <w:rFonts w:ascii="Times New Roman" w:eastAsia="Calibri" w:hAnsi="Times New Roman" w:cs="Times New Roman"/>
          <w:sz w:val="24"/>
          <w:szCs w:val="24"/>
        </w:rPr>
      </w:pPr>
      <w:r w:rsidRPr="0045482D">
        <w:rPr>
          <w:rFonts w:ascii="Times New Roman" w:eastAsia="Calibri" w:hAnsi="Times New Roman" w:cs="Times New Roman"/>
          <w:sz w:val="24"/>
          <w:szCs w:val="24"/>
        </w:rPr>
        <w:t>De acordo com Geron et al</w:t>
      </w:r>
      <w:r w:rsidR="00E16CFD" w:rsidRPr="0045482D">
        <w:rPr>
          <w:rFonts w:ascii="Times New Roman" w:eastAsia="Calibri" w:hAnsi="Times New Roman" w:cs="Times New Roman"/>
          <w:sz w:val="24"/>
          <w:szCs w:val="24"/>
        </w:rPr>
        <w:t>.</w:t>
      </w:r>
      <w:r w:rsidRPr="0045482D">
        <w:rPr>
          <w:rFonts w:ascii="Times New Roman" w:eastAsia="Calibri" w:hAnsi="Times New Roman" w:cs="Times New Roman"/>
          <w:sz w:val="24"/>
          <w:szCs w:val="24"/>
        </w:rPr>
        <w:t xml:space="preserve"> (2011), o Sistema Público de Escrituração Digital (SPED) constitui-se em uma revolução, caracterizada pela transição da Contabilidade em papel para a Digital; gerando significativa redução nos custos; aumentando a celeridade do processo; auxiliando no combate à sonegação, além de possibilitar o cruzamento de informações entre contribuintes, entre outras vantagens.</w:t>
      </w:r>
    </w:p>
    <w:p w14:paraId="49B8985C" w14:textId="77777777" w:rsidR="00B46E24" w:rsidRPr="0045482D" w:rsidRDefault="00B46E24" w:rsidP="00EF0FD9">
      <w:pPr>
        <w:suppressAutoHyphens/>
        <w:spacing w:after="0" w:line="240" w:lineRule="auto"/>
        <w:ind w:firstLine="709"/>
        <w:jc w:val="both"/>
        <w:rPr>
          <w:rFonts w:ascii="Times New Roman" w:eastAsia="Calibri" w:hAnsi="Times New Roman" w:cs="Times New Roman"/>
          <w:color w:val="000000"/>
          <w:sz w:val="24"/>
          <w:szCs w:val="24"/>
        </w:rPr>
      </w:pPr>
      <w:r w:rsidRPr="0045482D">
        <w:rPr>
          <w:rFonts w:ascii="Times New Roman" w:eastAsia="Calibri" w:hAnsi="Times New Roman" w:cs="Times New Roman"/>
          <w:color w:val="000000"/>
          <w:sz w:val="24"/>
          <w:szCs w:val="24"/>
        </w:rPr>
        <w:t>O Sistema Público de Escrituração Digital (SPED), é um processo de instrumentação em que se recebe todos os arquivos contábeis e fiscais gerados pela empresa, que após feitas as validações, informações são armazenadas em um banco de dados (RFB, 2019).</w:t>
      </w:r>
    </w:p>
    <w:p w14:paraId="3534A83F" w14:textId="63E42E92" w:rsidR="00C53B6F" w:rsidRPr="0045482D" w:rsidRDefault="00B46E24" w:rsidP="00EF0FD9">
      <w:pPr>
        <w:suppressAutoHyphens/>
        <w:spacing w:after="0" w:line="240" w:lineRule="auto"/>
        <w:ind w:firstLine="709"/>
        <w:jc w:val="both"/>
        <w:rPr>
          <w:rFonts w:ascii="Times New Roman" w:eastAsia="Calibri" w:hAnsi="Times New Roman" w:cs="Times New Roman"/>
          <w:color w:val="000000"/>
          <w:sz w:val="24"/>
          <w:szCs w:val="24"/>
        </w:rPr>
      </w:pPr>
      <w:r w:rsidRPr="0045482D">
        <w:rPr>
          <w:rFonts w:ascii="Times New Roman" w:eastAsia="Calibri" w:hAnsi="Times New Roman" w:cs="Times New Roman"/>
          <w:color w:val="000000"/>
          <w:sz w:val="24"/>
          <w:szCs w:val="24"/>
        </w:rPr>
        <w:t>O SPED iniciou com os projetos Escrituração Contábil Digital, Escrituração Fiscal Digital e a NF-e (Nota Fiscal Eletrônica) - Ambiente Nacional. No geral, o SPED está dividido em seis subprojetos que estão descritos no Quadro 1.</w:t>
      </w:r>
    </w:p>
    <w:p w14:paraId="43DB7C1E" w14:textId="77777777" w:rsidR="00F4678E" w:rsidRPr="0045482D" w:rsidRDefault="00F4678E" w:rsidP="00C53B6F">
      <w:pPr>
        <w:suppressAutoHyphens/>
        <w:spacing w:after="0" w:line="240" w:lineRule="auto"/>
        <w:ind w:firstLine="567"/>
        <w:jc w:val="both"/>
        <w:rPr>
          <w:rFonts w:ascii="Times New Roman" w:eastAsia="Calibri" w:hAnsi="Times New Roman" w:cs="Times New Roman"/>
          <w:b/>
          <w:color w:val="000000"/>
          <w:sz w:val="24"/>
          <w:szCs w:val="24"/>
        </w:rPr>
      </w:pPr>
    </w:p>
    <w:p w14:paraId="7A45A933" w14:textId="3966BB85" w:rsidR="00B46E24" w:rsidRPr="0045482D" w:rsidRDefault="00B46E24" w:rsidP="00267BDB">
      <w:pPr>
        <w:suppressAutoHyphens/>
        <w:spacing w:after="0" w:line="240" w:lineRule="auto"/>
        <w:ind w:firstLine="567"/>
        <w:jc w:val="center"/>
        <w:rPr>
          <w:rFonts w:ascii="Times New Roman" w:eastAsia="Calibri" w:hAnsi="Times New Roman" w:cs="Times New Roman"/>
          <w:b/>
          <w:sz w:val="24"/>
          <w:szCs w:val="24"/>
        </w:rPr>
      </w:pPr>
      <w:r w:rsidRPr="0045482D">
        <w:rPr>
          <w:rFonts w:ascii="Times New Roman" w:eastAsia="Calibri" w:hAnsi="Times New Roman" w:cs="Times New Roman"/>
          <w:b/>
          <w:sz w:val="24"/>
          <w:szCs w:val="24"/>
        </w:rPr>
        <w:t>Quadro 1 – Subprojetos do Sistema de Escrituração Digital</w:t>
      </w:r>
    </w:p>
    <w:tbl>
      <w:tblPr>
        <w:tblStyle w:val="Tabelacomgrade"/>
        <w:tblW w:w="8494" w:type="dxa"/>
        <w:jc w:val="center"/>
        <w:tblLook w:val="04A0" w:firstRow="1" w:lastRow="0" w:firstColumn="1" w:lastColumn="0" w:noHBand="0" w:noVBand="1"/>
      </w:tblPr>
      <w:tblGrid>
        <w:gridCol w:w="2660"/>
        <w:gridCol w:w="5834"/>
      </w:tblGrid>
      <w:tr w:rsidR="00B46E24" w:rsidRPr="0045482D" w14:paraId="46F6EC6F" w14:textId="77777777" w:rsidTr="00776495">
        <w:trPr>
          <w:jc w:val="center"/>
        </w:trPr>
        <w:tc>
          <w:tcPr>
            <w:tcW w:w="2660" w:type="dxa"/>
            <w:shd w:val="clear" w:color="auto" w:fill="auto"/>
            <w:tcMar>
              <w:left w:w="108" w:type="dxa"/>
            </w:tcMar>
            <w:vAlign w:val="center"/>
          </w:tcPr>
          <w:p w14:paraId="5D78F5F2" w14:textId="77777777" w:rsidR="00B46E24" w:rsidRPr="0045482D" w:rsidRDefault="00B46E24" w:rsidP="00B46E24">
            <w:pPr>
              <w:suppressAutoHyphens/>
              <w:jc w:val="center"/>
              <w:rPr>
                <w:rFonts w:ascii="Times New Roman" w:eastAsia="Calibri" w:hAnsi="Times New Roman" w:cs="Times New Roman"/>
                <w:b/>
                <w:szCs w:val="20"/>
              </w:rPr>
            </w:pPr>
            <w:r w:rsidRPr="0045482D">
              <w:rPr>
                <w:rFonts w:ascii="Times New Roman" w:eastAsia="Calibri" w:hAnsi="Times New Roman" w:cs="Times New Roman"/>
                <w:b/>
                <w:szCs w:val="20"/>
              </w:rPr>
              <w:t>Subprojetos</w:t>
            </w:r>
          </w:p>
        </w:tc>
        <w:tc>
          <w:tcPr>
            <w:tcW w:w="5834" w:type="dxa"/>
            <w:shd w:val="clear" w:color="auto" w:fill="auto"/>
            <w:tcMar>
              <w:left w:w="108" w:type="dxa"/>
            </w:tcMar>
            <w:vAlign w:val="center"/>
          </w:tcPr>
          <w:p w14:paraId="04803ED4" w14:textId="77777777" w:rsidR="00B46E24" w:rsidRPr="0045482D" w:rsidRDefault="00B46E24" w:rsidP="00B46E24">
            <w:pPr>
              <w:suppressAutoHyphens/>
              <w:jc w:val="center"/>
              <w:rPr>
                <w:rFonts w:ascii="Times New Roman" w:eastAsia="Calibri" w:hAnsi="Times New Roman" w:cs="Times New Roman"/>
                <w:b/>
                <w:szCs w:val="20"/>
              </w:rPr>
            </w:pPr>
            <w:r w:rsidRPr="0045482D">
              <w:rPr>
                <w:rFonts w:ascii="Times New Roman" w:eastAsia="Calibri" w:hAnsi="Times New Roman" w:cs="Times New Roman"/>
                <w:b/>
                <w:szCs w:val="20"/>
              </w:rPr>
              <w:t>Objetivo</w:t>
            </w:r>
          </w:p>
        </w:tc>
      </w:tr>
      <w:tr w:rsidR="00B46E24" w:rsidRPr="0045482D" w14:paraId="3ED52332" w14:textId="77777777" w:rsidTr="00776495">
        <w:trPr>
          <w:jc w:val="center"/>
        </w:trPr>
        <w:tc>
          <w:tcPr>
            <w:tcW w:w="2660" w:type="dxa"/>
            <w:shd w:val="clear" w:color="auto" w:fill="auto"/>
            <w:tcMar>
              <w:left w:w="108" w:type="dxa"/>
            </w:tcMar>
            <w:vAlign w:val="center"/>
          </w:tcPr>
          <w:p w14:paraId="09D9389E" w14:textId="77777777" w:rsidR="00B46E24" w:rsidRPr="0045482D" w:rsidRDefault="00B46E24" w:rsidP="00B46E24">
            <w:pPr>
              <w:suppressAutoHyphens/>
              <w:rPr>
                <w:rFonts w:ascii="Times New Roman" w:eastAsia="Calibri" w:hAnsi="Times New Roman" w:cs="Times New Roman"/>
                <w:sz w:val="24"/>
                <w:szCs w:val="24"/>
              </w:rPr>
            </w:pPr>
            <w:r w:rsidRPr="0045482D">
              <w:rPr>
                <w:rFonts w:ascii="Times New Roman" w:eastAsia="Times New Roman" w:hAnsi="Times New Roman" w:cs="Times New Roman"/>
                <w:szCs w:val="20"/>
                <w:lang w:eastAsia="zh-CN"/>
              </w:rPr>
              <w:t>Escrituração Contábil Digital – ECD</w:t>
            </w:r>
          </w:p>
        </w:tc>
        <w:tc>
          <w:tcPr>
            <w:tcW w:w="5834" w:type="dxa"/>
            <w:shd w:val="clear" w:color="auto" w:fill="auto"/>
            <w:tcMar>
              <w:left w:w="108" w:type="dxa"/>
            </w:tcMar>
            <w:vAlign w:val="center"/>
          </w:tcPr>
          <w:p w14:paraId="6D5DB427" w14:textId="77777777" w:rsidR="00B46E24" w:rsidRPr="0045482D" w:rsidRDefault="00B46E24" w:rsidP="00B46E24">
            <w:pPr>
              <w:suppressAutoHyphens/>
              <w:rPr>
                <w:rFonts w:ascii="Times New Roman" w:eastAsia="Calibri" w:hAnsi="Times New Roman" w:cs="Times New Roman"/>
                <w:sz w:val="24"/>
                <w:szCs w:val="24"/>
              </w:rPr>
            </w:pPr>
            <w:r w:rsidRPr="0045482D">
              <w:rPr>
                <w:rFonts w:ascii="Times New Roman" w:eastAsia="Times New Roman" w:hAnsi="Times New Roman" w:cs="Times New Roman"/>
                <w:szCs w:val="20"/>
                <w:lang w:eastAsia="zh-CN"/>
              </w:rPr>
              <w:t>Visa substituir a impressão dos Livros Razão e Diário por arquivos e registros digitais</w:t>
            </w:r>
          </w:p>
        </w:tc>
      </w:tr>
      <w:tr w:rsidR="00B46E24" w:rsidRPr="0045482D" w14:paraId="77EBC737" w14:textId="77777777" w:rsidTr="00776495">
        <w:trPr>
          <w:jc w:val="center"/>
        </w:trPr>
        <w:tc>
          <w:tcPr>
            <w:tcW w:w="2660" w:type="dxa"/>
            <w:shd w:val="clear" w:color="auto" w:fill="auto"/>
            <w:tcMar>
              <w:left w:w="108" w:type="dxa"/>
            </w:tcMar>
            <w:vAlign w:val="center"/>
          </w:tcPr>
          <w:p w14:paraId="11B405B7"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lastRenderedPageBreak/>
              <w:t>Escrituração Fiscal Digital – EFD</w:t>
            </w:r>
          </w:p>
        </w:tc>
        <w:tc>
          <w:tcPr>
            <w:tcW w:w="5834" w:type="dxa"/>
            <w:shd w:val="clear" w:color="auto" w:fill="auto"/>
            <w:tcMar>
              <w:left w:w="108" w:type="dxa"/>
            </w:tcMar>
            <w:vAlign w:val="center"/>
          </w:tcPr>
          <w:p w14:paraId="424BFB12"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Visa substituir a impressão de livros fiscais, Registros de Entradas, Saídas, Apuração do ICMS, Apuração do IPI e Inventário por arquivos e registros digitais</w:t>
            </w:r>
          </w:p>
        </w:tc>
      </w:tr>
      <w:tr w:rsidR="00B46E24" w:rsidRPr="0045482D" w14:paraId="5E382C88" w14:textId="77777777" w:rsidTr="00776495">
        <w:trPr>
          <w:jc w:val="center"/>
        </w:trPr>
        <w:tc>
          <w:tcPr>
            <w:tcW w:w="2660" w:type="dxa"/>
            <w:shd w:val="clear" w:color="auto" w:fill="auto"/>
            <w:tcMar>
              <w:left w:w="108" w:type="dxa"/>
            </w:tcMar>
            <w:vAlign w:val="center"/>
          </w:tcPr>
          <w:p w14:paraId="2B46757A"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Nota Fiscal Eletrônica – NF-e</w:t>
            </w:r>
          </w:p>
        </w:tc>
        <w:tc>
          <w:tcPr>
            <w:tcW w:w="5834" w:type="dxa"/>
            <w:shd w:val="clear" w:color="auto" w:fill="auto"/>
            <w:tcMar>
              <w:left w:w="108" w:type="dxa"/>
            </w:tcMar>
            <w:vAlign w:val="center"/>
          </w:tcPr>
          <w:p w14:paraId="4915A3C2"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Substitui a emissão de documentos fiscais por documentos eletrônicos; Nota Fiscal de Serviços Eletrônica – NFS-e: substitui a emissão de documentos fiscais por documentos eletrônicos</w:t>
            </w:r>
          </w:p>
        </w:tc>
      </w:tr>
      <w:tr w:rsidR="00B46E24" w:rsidRPr="0045482D" w14:paraId="064ABD20" w14:textId="77777777" w:rsidTr="00776495">
        <w:trPr>
          <w:jc w:val="center"/>
        </w:trPr>
        <w:tc>
          <w:tcPr>
            <w:tcW w:w="2660" w:type="dxa"/>
            <w:shd w:val="clear" w:color="auto" w:fill="auto"/>
            <w:tcMar>
              <w:left w:w="108" w:type="dxa"/>
            </w:tcMar>
            <w:vAlign w:val="center"/>
          </w:tcPr>
          <w:p w14:paraId="2C113C31"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Conhecimento de Transporte Eletrônico – CT-e</w:t>
            </w:r>
          </w:p>
        </w:tc>
        <w:tc>
          <w:tcPr>
            <w:tcW w:w="5834" w:type="dxa"/>
            <w:shd w:val="clear" w:color="auto" w:fill="auto"/>
            <w:tcMar>
              <w:left w:w="108" w:type="dxa"/>
            </w:tcMar>
            <w:vAlign w:val="center"/>
          </w:tcPr>
          <w:p w14:paraId="2C3EF506"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Visa substituir os documentos fiscais, Nota Fiscal de Serviço de Transporte e Transporte Ferroviário de Cargas, Conhecimento de Transporte Rodoviário, Aquaviário e Ferroviário de Cargas, Conhecimento Aéreo;</w:t>
            </w:r>
          </w:p>
        </w:tc>
      </w:tr>
      <w:tr w:rsidR="00B46E24" w:rsidRPr="0045482D" w14:paraId="040D9E3C" w14:textId="77777777" w:rsidTr="00776495">
        <w:trPr>
          <w:jc w:val="center"/>
        </w:trPr>
        <w:tc>
          <w:tcPr>
            <w:tcW w:w="2660" w:type="dxa"/>
            <w:shd w:val="clear" w:color="auto" w:fill="auto"/>
            <w:tcMar>
              <w:left w:w="108" w:type="dxa"/>
            </w:tcMar>
            <w:vAlign w:val="center"/>
          </w:tcPr>
          <w:p w14:paraId="7C463536"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E-Lalur</w:t>
            </w:r>
          </w:p>
        </w:tc>
        <w:tc>
          <w:tcPr>
            <w:tcW w:w="5834" w:type="dxa"/>
            <w:shd w:val="clear" w:color="auto" w:fill="auto"/>
            <w:tcMar>
              <w:left w:w="108" w:type="dxa"/>
            </w:tcMar>
            <w:vAlign w:val="center"/>
          </w:tcPr>
          <w:p w14:paraId="2C74487D"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Visa eliminar a redundância de informações existentes na escrituração contábil, no LALUR e na DIPJ; Central de Balanços: pretende reunir os demonstrativos contábeis e informações econômico-financeiras públicas e disponibilizá-los em meio magnético</w:t>
            </w:r>
          </w:p>
        </w:tc>
      </w:tr>
      <w:tr w:rsidR="00B46E24" w:rsidRPr="0045482D" w14:paraId="4CA239E8" w14:textId="77777777" w:rsidTr="00776495">
        <w:trPr>
          <w:jc w:val="center"/>
        </w:trPr>
        <w:tc>
          <w:tcPr>
            <w:tcW w:w="2660" w:type="dxa"/>
            <w:shd w:val="clear" w:color="auto" w:fill="auto"/>
            <w:tcMar>
              <w:left w:w="108" w:type="dxa"/>
            </w:tcMar>
            <w:vAlign w:val="center"/>
          </w:tcPr>
          <w:p w14:paraId="197C0777"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EFD-Social</w:t>
            </w:r>
          </w:p>
        </w:tc>
        <w:tc>
          <w:tcPr>
            <w:tcW w:w="5834" w:type="dxa"/>
            <w:shd w:val="clear" w:color="auto" w:fill="auto"/>
            <w:tcMar>
              <w:left w:w="108" w:type="dxa"/>
            </w:tcMar>
            <w:vAlign w:val="center"/>
          </w:tcPr>
          <w:p w14:paraId="46372564" w14:textId="77777777" w:rsidR="00B46E24" w:rsidRPr="0045482D" w:rsidRDefault="00B46E24" w:rsidP="00B46E24">
            <w:pPr>
              <w:suppressAutoHyphens/>
              <w:rPr>
                <w:rFonts w:ascii="Times New Roman" w:eastAsia="Times New Roman" w:hAnsi="Times New Roman" w:cs="Times New Roman"/>
                <w:szCs w:val="20"/>
                <w:lang w:eastAsia="zh-CN"/>
              </w:rPr>
            </w:pPr>
            <w:r w:rsidRPr="0045482D">
              <w:rPr>
                <w:rFonts w:ascii="Times New Roman" w:eastAsia="Times New Roman" w:hAnsi="Times New Roman" w:cs="Times New Roman"/>
                <w:szCs w:val="20"/>
                <w:lang w:eastAsia="zh-CN"/>
              </w:rPr>
              <w:t>Tem como objetivo abranger a escrituração da folha de pagamento e o Livro Registro de Empregados. (Receita Federal – Site do SPED).</w:t>
            </w:r>
          </w:p>
        </w:tc>
      </w:tr>
    </w:tbl>
    <w:p w14:paraId="06944530" w14:textId="77777777" w:rsidR="00B46E24" w:rsidRPr="0045482D" w:rsidRDefault="00B46E24" w:rsidP="00B46E24">
      <w:pPr>
        <w:suppressAutoHyphens/>
        <w:spacing w:after="0" w:line="360" w:lineRule="auto"/>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sz w:val="20"/>
          <w:szCs w:val="20"/>
          <w:lang w:eastAsia="zh-CN"/>
        </w:rPr>
        <w:t>Fonte: Receita Federal, (2019).</w:t>
      </w:r>
    </w:p>
    <w:p w14:paraId="012EF5FE" w14:textId="77777777" w:rsidR="00B46E24" w:rsidRPr="0045482D" w:rsidRDefault="00B46E24" w:rsidP="00EF0FD9">
      <w:pPr>
        <w:suppressAutoHyphens/>
        <w:spacing w:before="120" w:after="0" w:line="240" w:lineRule="auto"/>
        <w:ind w:firstLine="709"/>
        <w:jc w:val="both"/>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Dessa forma foi instituído o Decreto nº 6.022, de 22 de janeiro de 2007 art. 2º, como parte do Programa de Aceleração do Crescimento do Governo (PAC 2007-2010) que através da informatização, ocorresse uma aproximação da relação do fisco e seus contribuintes:</w:t>
      </w:r>
    </w:p>
    <w:p w14:paraId="019FC38E" w14:textId="6F9871F1" w:rsidR="00B46E24" w:rsidRPr="0045482D" w:rsidRDefault="00B46E24" w:rsidP="00B46E24">
      <w:pPr>
        <w:suppressAutoHyphens/>
        <w:spacing w:before="120" w:after="240" w:line="240" w:lineRule="auto"/>
        <w:ind w:left="2268"/>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sz w:val="20"/>
          <w:szCs w:val="20"/>
          <w:lang w:eastAsia="zh-CN"/>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w:t>
      </w:r>
      <w:r w:rsidR="00493E10" w:rsidRPr="0045482D">
        <w:rPr>
          <w:rFonts w:ascii="Times New Roman" w:eastAsia="Times New Roman" w:hAnsi="Times New Roman" w:cs="Times New Roman"/>
          <w:sz w:val="20"/>
          <w:szCs w:val="20"/>
          <w:lang w:eastAsia="zh-CN"/>
        </w:rPr>
        <w:t xml:space="preserve"> (</w:t>
      </w:r>
      <w:r w:rsidR="0029011D" w:rsidRPr="0045482D">
        <w:rPr>
          <w:rFonts w:ascii="Times New Roman" w:eastAsia="Times New Roman" w:hAnsi="Times New Roman" w:cs="Times New Roman"/>
          <w:sz w:val="20"/>
          <w:szCs w:val="20"/>
          <w:lang w:eastAsia="zh-CN"/>
        </w:rPr>
        <w:t>BRASIL</w:t>
      </w:r>
      <w:r w:rsidR="007B1C2A" w:rsidRPr="0045482D">
        <w:rPr>
          <w:rFonts w:ascii="Times New Roman" w:eastAsia="Times New Roman" w:hAnsi="Times New Roman" w:cs="Times New Roman"/>
          <w:sz w:val="20"/>
          <w:szCs w:val="20"/>
          <w:lang w:eastAsia="zh-CN"/>
        </w:rPr>
        <w:t xml:space="preserve">, </w:t>
      </w:r>
      <w:r w:rsidR="005018BF" w:rsidRPr="0045482D">
        <w:rPr>
          <w:rFonts w:ascii="Times New Roman" w:eastAsia="Times New Roman" w:hAnsi="Times New Roman" w:cs="Times New Roman"/>
          <w:sz w:val="20"/>
          <w:szCs w:val="20"/>
          <w:lang w:eastAsia="zh-CN"/>
        </w:rPr>
        <w:t>2007).</w:t>
      </w:r>
    </w:p>
    <w:p w14:paraId="691DCD7D" w14:textId="77777777" w:rsidR="00B46E24" w:rsidRPr="0045482D" w:rsidRDefault="00B46E24" w:rsidP="00EF0FD9">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4"/>
          <w:lang w:eastAsia="zh-CN"/>
        </w:rPr>
        <w:t xml:space="preserve">Todas as empresas contribuintes são responsáveis na geração, validação e na entrega dos dados, que com a ajuda do sistema de informação integrado, o profissional de contabilidade gera os arquivos digitais em um formato próprio que se adequam nas condições fiscais, tais arquivos são importados e validados através do Programa Validador e Assinador – PVA, fornecido pelo Sped </w:t>
      </w:r>
      <w:r w:rsidRPr="0045482D">
        <w:rPr>
          <w:rFonts w:ascii="Times New Roman" w:eastAsia="Times New Roman" w:hAnsi="Times New Roman" w:cs="Times New Roman"/>
          <w:sz w:val="24"/>
          <w:szCs w:val="20"/>
          <w:lang w:eastAsia="zh-CN"/>
        </w:rPr>
        <w:t>(RFB, 2019).</w:t>
      </w:r>
    </w:p>
    <w:p w14:paraId="376134E0" w14:textId="1E3152B3" w:rsidR="00B46E24" w:rsidRPr="0045482D" w:rsidRDefault="00B46E24" w:rsidP="00EF2176">
      <w:pPr>
        <w:suppressAutoHyphens/>
        <w:spacing w:after="240" w:line="240" w:lineRule="auto"/>
        <w:ind w:firstLine="709"/>
        <w:jc w:val="both"/>
        <w:rPr>
          <w:rFonts w:ascii="Times New Roman" w:eastAsia="Times New Roman" w:hAnsi="Times New Roman" w:cs="Times New Roman"/>
          <w:sz w:val="23"/>
          <w:szCs w:val="23"/>
          <w:lang w:eastAsia="zh-CN"/>
        </w:rPr>
      </w:pPr>
      <w:r w:rsidRPr="0045482D">
        <w:rPr>
          <w:rFonts w:ascii="Times New Roman" w:eastAsia="Times New Roman" w:hAnsi="Times New Roman" w:cs="Times New Roman"/>
          <w:sz w:val="23"/>
          <w:szCs w:val="23"/>
          <w:lang w:eastAsia="zh-CN"/>
        </w:rPr>
        <w:t xml:space="preserve">O SPED gera para as empresas uma maior exposição, já que o fisco acompanha em tempo real as transações empresariais, além disso, gera uma padronização em virtude da integração dos dados entre a </w:t>
      </w:r>
      <w:r w:rsidR="00E16CFD" w:rsidRPr="0045482D">
        <w:rPr>
          <w:rFonts w:ascii="Times New Roman" w:eastAsia="Times New Roman" w:hAnsi="Times New Roman" w:cs="Times New Roman"/>
          <w:sz w:val="23"/>
          <w:szCs w:val="23"/>
          <w:lang w:eastAsia="zh-CN"/>
        </w:rPr>
        <w:t>R</w:t>
      </w:r>
      <w:r w:rsidRPr="0045482D">
        <w:rPr>
          <w:rFonts w:ascii="Times New Roman" w:eastAsia="Times New Roman" w:hAnsi="Times New Roman" w:cs="Times New Roman"/>
          <w:sz w:val="23"/>
          <w:szCs w:val="23"/>
          <w:lang w:eastAsia="zh-CN"/>
        </w:rPr>
        <w:t xml:space="preserve">eceita </w:t>
      </w:r>
      <w:r w:rsidR="00E16CFD" w:rsidRPr="0045482D">
        <w:rPr>
          <w:rFonts w:ascii="Times New Roman" w:eastAsia="Times New Roman" w:hAnsi="Times New Roman" w:cs="Times New Roman"/>
          <w:sz w:val="23"/>
          <w:szCs w:val="23"/>
          <w:lang w:eastAsia="zh-CN"/>
        </w:rPr>
        <w:t>Federal e as S</w:t>
      </w:r>
      <w:r w:rsidRPr="0045482D">
        <w:rPr>
          <w:rFonts w:ascii="Times New Roman" w:eastAsia="Times New Roman" w:hAnsi="Times New Roman" w:cs="Times New Roman"/>
          <w:sz w:val="23"/>
          <w:szCs w:val="23"/>
          <w:lang w:eastAsia="zh-CN"/>
        </w:rPr>
        <w:t xml:space="preserve">ecretarias de </w:t>
      </w:r>
      <w:r w:rsidR="00E16CFD" w:rsidRPr="0045482D">
        <w:rPr>
          <w:rFonts w:ascii="Times New Roman" w:eastAsia="Times New Roman" w:hAnsi="Times New Roman" w:cs="Times New Roman"/>
          <w:sz w:val="23"/>
          <w:szCs w:val="23"/>
          <w:lang w:eastAsia="zh-CN"/>
        </w:rPr>
        <w:t>F</w:t>
      </w:r>
      <w:r w:rsidRPr="0045482D">
        <w:rPr>
          <w:rFonts w:ascii="Times New Roman" w:eastAsia="Times New Roman" w:hAnsi="Times New Roman" w:cs="Times New Roman"/>
          <w:sz w:val="23"/>
          <w:szCs w:val="23"/>
          <w:lang w:eastAsia="zh-CN"/>
        </w:rPr>
        <w:t>azenda (</w:t>
      </w:r>
      <w:r w:rsidR="0029011D" w:rsidRPr="0045482D">
        <w:rPr>
          <w:rFonts w:ascii="Times New Roman" w:eastAsia="Times New Roman" w:hAnsi="Times New Roman" w:cs="Times New Roman"/>
          <w:sz w:val="23"/>
          <w:szCs w:val="23"/>
          <w:lang w:eastAsia="zh-CN"/>
        </w:rPr>
        <w:t>OLIVEIRA</w:t>
      </w:r>
      <w:r w:rsidRPr="0045482D">
        <w:rPr>
          <w:rFonts w:ascii="Times New Roman" w:eastAsia="Times New Roman" w:hAnsi="Times New Roman" w:cs="Times New Roman"/>
          <w:sz w:val="23"/>
          <w:szCs w:val="23"/>
          <w:lang w:eastAsia="zh-CN"/>
        </w:rPr>
        <w:t xml:space="preserve"> </w:t>
      </w:r>
      <w:r w:rsidRPr="0045482D">
        <w:rPr>
          <w:rFonts w:ascii="Times New Roman" w:eastAsia="Times New Roman" w:hAnsi="Times New Roman" w:cs="Times New Roman"/>
          <w:iCs/>
          <w:sz w:val="23"/>
          <w:szCs w:val="23"/>
          <w:lang w:eastAsia="zh-CN"/>
        </w:rPr>
        <w:t>et al</w:t>
      </w:r>
      <w:r w:rsidRPr="0045482D">
        <w:rPr>
          <w:rFonts w:ascii="Times New Roman" w:eastAsia="Times New Roman" w:hAnsi="Times New Roman" w:cs="Times New Roman"/>
          <w:sz w:val="23"/>
          <w:szCs w:val="23"/>
          <w:lang w:eastAsia="zh-CN"/>
        </w:rPr>
        <w:t>., 2014).</w:t>
      </w:r>
    </w:p>
    <w:p w14:paraId="2736354A" w14:textId="39F45BD9" w:rsidR="00B46E24" w:rsidRPr="0045482D" w:rsidRDefault="00267BDB" w:rsidP="00267BDB">
      <w:pPr>
        <w:spacing w:before="120" w:after="120" w:line="360" w:lineRule="auto"/>
        <w:ind w:firstLine="709"/>
        <w:jc w:val="both"/>
        <w:outlineLvl w:val="0"/>
        <w:rPr>
          <w:rFonts w:ascii="Times New Roman" w:eastAsia="Microsoft YaHei" w:hAnsi="Times New Roman" w:cs="Times New Roman"/>
          <w:bCs/>
          <w:sz w:val="24"/>
          <w:szCs w:val="24"/>
          <w:lang w:eastAsia="zh-CN"/>
        </w:rPr>
      </w:pPr>
      <w:bookmarkStart w:id="3" w:name="_Toc25699581"/>
      <w:r w:rsidRPr="0045482D">
        <w:rPr>
          <w:rFonts w:ascii="Times New Roman" w:eastAsia="Microsoft YaHei" w:hAnsi="Times New Roman" w:cs="Times New Roman"/>
          <w:bCs/>
          <w:sz w:val="24"/>
          <w:szCs w:val="24"/>
          <w:lang w:eastAsia="zh-CN"/>
        </w:rPr>
        <w:t xml:space="preserve">2.2 PROGRAMA </w:t>
      </w:r>
      <w:bookmarkEnd w:id="3"/>
      <w:r w:rsidRPr="0045482D">
        <w:rPr>
          <w:rFonts w:ascii="Times New Roman" w:eastAsia="Microsoft YaHei" w:hAnsi="Times New Roman" w:cs="Times New Roman"/>
          <w:bCs/>
          <w:sz w:val="24"/>
          <w:szCs w:val="24"/>
          <w:lang w:eastAsia="zh-CN"/>
        </w:rPr>
        <w:t>ESOCIAL</w:t>
      </w:r>
    </w:p>
    <w:p w14:paraId="65A72F66" w14:textId="7DE89D16" w:rsidR="00B46E24" w:rsidRPr="0045482D" w:rsidRDefault="00B46E24" w:rsidP="00EF0FD9">
      <w:pPr>
        <w:spacing w:after="0" w:line="240" w:lineRule="auto"/>
        <w:ind w:firstLine="709"/>
        <w:jc w:val="both"/>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O eSocial é o mais recém formato do sistema de escrituração digital (SPED), cuja finalidade é prestar as informações ao </w:t>
      </w:r>
      <w:r w:rsidR="00E16CFD" w:rsidRPr="0045482D">
        <w:rPr>
          <w:rFonts w:ascii="Times New Roman" w:eastAsia="Times New Roman" w:hAnsi="Times New Roman" w:cs="Times New Roman"/>
          <w:sz w:val="24"/>
          <w:szCs w:val="24"/>
          <w:lang w:eastAsia="zh-CN"/>
        </w:rPr>
        <w:t>Governo Federal</w:t>
      </w:r>
      <w:r w:rsidRPr="0045482D">
        <w:rPr>
          <w:rFonts w:ascii="Times New Roman" w:eastAsia="Times New Roman" w:hAnsi="Times New Roman" w:cs="Times New Roman"/>
          <w:sz w:val="24"/>
          <w:szCs w:val="24"/>
          <w:lang w:eastAsia="zh-CN"/>
        </w:rPr>
        <w:t>, no intuito de mudar os processos nas organizações deixando-os menos complexos e mais explícitos (</w:t>
      </w:r>
      <w:r w:rsidR="0029011D" w:rsidRPr="0045482D">
        <w:rPr>
          <w:rFonts w:ascii="Times New Roman" w:eastAsia="Times New Roman" w:hAnsi="Times New Roman" w:cs="Times New Roman"/>
          <w:sz w:val="24"/>
          <w:szCs w:val="24"/>
          <w:lang w:eastAsia="zh-CN"/>
        </w:rPr>
        <w:t>PORTAL ESOCIAL</w:t>
      </w:r>
      <w:r w:rsidR="00DF37C8" w:rsidRPr="0045482D">
        <w:rPr>
          <w:rFonts w:ascii="Times New Roman" w:eastAsia="Times New Roman" w:hAnsi="Times New Roman" w:cs="Times New Roman"/>
          <w:sz w:val="24"/>
          <w:szCs w:val="24"/>
          <w:lang w:eastAsia="zh-CN"/>
        </w:rPr>
        <w:t>, 2019</w:t>
      </w:r>
      <w:r w:rsidRPr="0045482D">
        <w:rPr>
          <w:rFonts w:ascii="Times New Roman" w:eastAsia="Times New Roman" w:hAnsi="Times New Roman" w:cs="Times New Roman"/>
          <w:sz w:val="24"/>
          <w:szCs w:val="24"/>
          <w:lang w:eastAsia="zh-CN"/>
        </w:rPr>
        <w:t>).</w:t>
      </w:r>
    </w:p>
    <w:p w14:paraId="59D23BE3" w14:textId="1777DE08" w:rsidR="00B46E24" w:rsidRPr="0045482D" w:rsidRDefault="00B46E24" w:rsidP="00EF0FD9">
      <w:pPr>
        <w:spacing w:after="0" w:line="240" w:lineRule="auto"/>
        <w:ind w:firstLine="709"/>
        <w:jc w:val="both"/>
        <w:rPr>
          <w:rFonts w:ascii="Times New Roman" w:eastAsia="Times New Roman" w:hAnsi="Times New Roman" w:cs="Times New Roman"/>
          <w:color w:val="FF0000"/>
          <w:sz w:val="24"/>
          <w:szCs w:val="24"/>
          <w:lang w:eastAsia="zh-CN"/>
        </w:rPr>
      </w:pPr>
      <w:r w:rsidRPr="0045482D">
        <w:rPr>
          <w:rFonts w:ascii="Times New Roman" w:eastAsia="Times New Roman" w:hAnsi="Times New Roman" w:cs="Times New Roman"/>
          <w:sz w:val="24"/>
          <w:szCs w:val="24"/>
          <w:lang w:eastAsia="zh-CN"/>
        </w:rPr>
        <w:t xml:space="preserve">Conforme os autores Pacheco Filho e Kruger (2015), o eSocial é um programa do </w:t>
      </w:r>
      <w:r w:rsidR="00E16CFD" w:rsidRPr="0045482D">
        <w:rPr>
          <w:rFonts w:ascii="Times New Roman" w:eastAsia="Times New Roman" w:hAnsi="Times New Roman" w:cs="Times New Roman"/>
          <w:sz w:val="24"/>
          <w:szCs w:val="24"/>
          <w:lang w:eastAsia="zh-CN"/>
        </w:rPr>
        <w:t>Governo Federal</w:t>
      </w:r>
      <w:r w:rsidRPr="0045482D">
        <w:rPr>
          <w:rFonts w:ascii="Times New Roman" w:eastAsia="Times New Roman" w:hAnsi="Times New Roman" w:cs="Times New Roman"/>
          <w:sz w:val="24"/>
          <w:szCs w:val="24"/>
          <w:lang w:eastAsia="zh-CN"/>
        </w:rPr>
        <w:t xml:space="preserve"> que tem por objetivo a captação de informações de empregadores e contribuintes, relativamente ao registro de trabalhadores, suas remunerações e outras informações tributárias, trabalhistas e previdenciárias. A prestação dessas informações visa atender, de forma unificada, as necessidades de todos os órgãos de governo relativamente a essas informações, dentro do limite de suas competências.</w:t>
      </w:r>
    </w:p>
    <w:p w14:paraId="71505984" w14:textId="3D0F032C" w:rsidR="00B46E24" w:rsidRPr="0045482D" w:rsidRDefault="00B46E24" w:rsidP="00EF0FD9">
      <w:pPr>
        <w:spacing w:after="0" w:line="240" w:lineRule="auto"/>
        <w:ind w:firstLine="709"/>
        <w:jc w:val="both"/>
        <w:rPr>
          <w:rFonts w:ascii="Times New Roman" w:eastAsia="Times New Roman" w:hAnsi="Times New Roman" w:cs="Times New Roman"/>
          <w:sz w:val="24"/>
          <w:szCs w:val="23"/>
          <w:lang w:eastAsia="zh-CN"/>
        </w:rPr>
      </w:pPr>
      <w:r w:rsidRPr="0045482D">
        <w:rPr>
          <w:rFonts w:ascii="Times New Roman" w:eastAsia="Times New Roman" w:hAnsi="Times New Roman" w:cs="Times New Roman"/>
          <w:sz w:val="24"/>
          <w:szCs w:val="23"/>
          <w:lang w:eastAsia="zh-CN"/>
        </w:rPr>
        <w:t>O Quadro 2 mostra quais as declarações mensais que as empresas eram obrigadas a preencherem e entregarem, que atualmente, com o eSocial passaram a ser substituídas.</w:t>
      </w:r>
    </w:p>
    <w:p w14:paraId="03F97CD7" w14:textId="77777777" w:rsidR="00267BDB" w:rsidRPr="0045482D" w:rsidRDefault="00267BDB" w:rsidP="00EF0FD9">
      <w:pPr>
        <w:spacing w:after="0" w:line="240" w:lineRule="auto"/>
        <w:ind w:firstLine="709"/>
        <w:jc w:val="both"/>
        <w:rPr>
          <w:rFonts w:ascii="Times New Roman" w:eastAsia="Times New Roman" w:hAnsi="Times New Roman" w:cs="Times New Roman"/>
          <w:sz w:val="24"/>
          <w:szCs w:val="23"/>
          <w:lang w:eastAsia="zh-CN"/>
        </w:rPr>
      </w:pPr>
    </w:p>
    <w:p w14:paraId="328705EE" w14:textId="79AD14D4" w:rsidR="00B46E24" w:rsidRPr="0045482D" w:rsidRDefault="00B46E24" w:rsidP="00267BDB">
      <w:pPr>
        <w:spacing w:after="0" w:line="240" w:lineRule="auto"/>
        <w:contextualSpacing/>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Quadro 2 – Declarações Previdenciárias</w:t>
      </w:r>
    </w:p>
    <w:tbl>
      <w:tblPr>
        <w:tblStyle w:val="Tabelacomgrade"/>
        <w:tblW w:w="8956" w:type="dxa"/>
        <w:tblLook w:val="04A0" w:firstRow="1" w:lastRow="0" w:firstColumn="1" w:lastColumn="0" w:noHBand="0" w:noVBand="1"/>
      </w:tblPr>
      <w:tblGrid>
        <w:gridCol w:w="1561"/>
        <w:gridCol w:w="4217"/>
        <w:gridCol w:w="3178"/>
      </w:tblGrid>
      <w:tr w:rsidR="00B46E24" w:rsidRPr="0045482D" w14:paraId="32E5C3A2" w14:textId="77777777" w:rsidTr="00776495">
        <w:tc>
          <w:tcPr>
            <w:tcW w:w="1561" w:type="dxa"/>
            <w:vAlign w:val="center"/>
          </w:tcPr>
          <w:p w14:paraId="00FB4160" w14:textId="77777777" w:rsidR="00B46E24" w:rsidRPr="0045482D" w:rsidRDefault="00B46E24" w:rsidP="00B46E24">
            <w:pPr>
              <w:jc w:val="center"/>
              <w:rPr>
                <w:rFonts w:ascii="Times New Roman" w:eastAsia="Times New Roman" w:hAnsi="Times New Roman" w:cs="Times New Roman"/>
                <w:b/>
                <w:szCs w:val="24"/>
                <w:lang w:eastAsia="zh-CN"/>
              </w:rPr>
            </w:pPr>
            <w:r w:rsidRPr="0045482D">
              <w:rPr>
                <w:rFonts w:ascii="Times New Roman" w:eastAsia="Times New Roman" w:hAnsi="Times New Roman" w:cs="Times New Roman"/>
                <w:b/>
                <w:szCs w:val="24"/>
                <w:lang w:eastAsia="zh-CN"/>
              </w:rPr>
              <w:t>Declarações</w:t>
            </w:r>
          </w:p>
        </w:tc>
        <w:tc>
          <w:tcPr>
            <w:tcW w:w="4217" w:type="dxa"/>
            <w:vAlign w:val="center"/>
          </w:tcPr>
          <w:p w14:paraId="42079F0C" w14:textId="77777777" w:rsidR="00B46E24" w:rsidRPr="0045482D" w:rsidRDefault="00B46E24" w:rsidP="00B46E24">
            <w:pPr>
              <w:jc w:val="center"/>
              <w:rPr>
                <w:rFonts w:ascii="Times New Roman" w:eastAsia="Times New Roman" w:hAnsi="Times New Roman" w:cs="Times New Roman"/>
                <w:b/>
                <w:szCs w:val="24"/>
                <w:lang w:eastAsia="zh-CN"/>
              </w:rPr>
            </w:pPr>
            <w:r w:rsidRPr="0045482D">
              <w:rPr>
                <w:rFonts w:ascii="Times New Roman" w:eastAsia="Times New Roman" w:hAnsi="Times New Roman" w:cs="Times New Roman"/>
                <w:b/>
                <w:szCs w:val="24"/>
                <w:lang w:eastAsia="zh-CN"/>
              </w:rPr>
              <w:t>ANTES do eSocial</w:t>
            </w:r>
          </w:p>
        </w:tc>
        <w:tc>
          <w:tcPr>
            <w:tcW w:w="3178" w:type="dxa"/>
            <w:vAlign w:val="center"/>
          </w:tcPr>
          <w:p w14:paraId="396D586B" w14:textId="77777777" w:rsidR="00B46E24" w:rsidRPr="0045482D" w:rsidRDefault="00B46E24" w:rsidP="00B46E24">
            <w:pPr>
              <w:jc w:val="center"/>
              <w:rPr>
                <w:rFonts w:ascii="Times New Roman" w:eastAsia="Times New Roman" w:hAnsi="Times New Roman" w:cs="Times New Roman"/>
                <w:b/>
                <w:szCs w:val="24"/>
                <w:lang w:eastAsia="zh-CN"/>
              </w:rPr>
            </w:pPr>
            <w:r w:rsidRPr="0045482D">
              <w:rPr>
                <w:rFonts w:ascii="Times New Roman" w:eastAsia="Times New Roman" w:hAnsi="Times New Roman" w:cs="Times New Roman"/>
                <w:b/>
                <w:szCs w:val="24"/>
                <w:lang w:eastAsia="zh-CN"/>
              </w:rPr>
              <w:t>DEPOIS do eSocial</w:t>
            </w:r>
          </w:p>
        </w:tc>
      </w:tr>
      <w:tr w:rsidR="00B46E24" w:rsidRPr="0045482D" w14:paraId="7137F9A1" w14:textId="77777777" w:rsidTr="00776495">
        <w:tc>
          <w:tcPr>
            <w:tcW w:w="1561" w:type="dxa"/>
            <w:vAlign w:val="center"/>
          </w:tcPr>
          <w:p w14:paraId="338EF19F" w14:textId="77777777" w:rsidR="00B46E24" w:rsidRPr="0045482D" w:rsidRDefault="00B46E24" w:rsidP="00B46E24">
            <w:pPr>
              <w:rPr>
                <w:rFonts w:ascii="Times New Roman" w:eastAsia="Times New Roman" w:hAnsi="Times New Roman" w:cs="Times New Roman"/>
                <w:b/>
                <w:szCs w:val="24"/>
                <w:lang w:eastAsia="zh-CN"/>
              </w:rPr>
            </w:pPr>
            <w:r w:rsidRPr="0045482D">
              <w:rPr>
                <w:rFonts w:ascii="Times New Roman" w:eastAsia="Times New Roman" w:hAnsi="Times New Roman" w:cs="Times New Roman"/>
                <w:b/>
                <w:szCs w:val="24"/>
                <w:lang w:eastAsia="zh-CN"/>
              </w:rPr>
              <w:lastRenderedPageBreak/>
              <w:t>Comunicação de Acidente de Trabalho (CAT)</w:t>
            </w:r>
          </w:p>
        </w:tc>
        <w:tc>
          <w:tcPr>
            <w:tcW w:w="4217" w:type="dxa"/>
            <w:vAlign w:val="center"/>
          </w:tcPr>
          <w:p w14:paraId="0DD83D74" w14:textId="77777777" w:rsidR="00B46E24" w:rsidRPr="0045482D" w:rsidRDefault="00B46E24" w:rsidP="00B46E24">
            <w:pPr>
              <w:rPr>
                <w:rFonts w:ascii="Times New Roman" w:eastAsia="Times New Roman" w:hAnsi="Times New Roman" w:cs="Times New Roman"/>
                <w:szCs w:val="24"/>
                <w:lang w:eastAsia="pt-BR"/>
              </w:rPr>
            </w:pPr>
            <w:r w:rsidRPr="0045482D">
              <w:rPr>
                <w:rFonts w:ascii="Times New Roman" w:eastAsia="Times New Roman" w:hAnsi="Times New Roman" w:cs="Times New Roman"/>
                <w:szCs w:val="24"/>
                <w:lang w:eastAsia="pt-BR"/>
              </w:rPr>
              <w:t>O INSS disponibiliza um aplicativo que permite o Registro da CAT de forma online, desde que preenchidos todos os campos obrigatórios. Através do aplicativo, também será possível gerar o formulário da CAT em branco para, em último caso, ser preenchido de forma manual.</w:t>
            </w:r>
          </w:p>
        </w:tc>
        <w:tc>
          <w:tcPr>
            <w:tcW w:w="3178" w:type="dxa"/>
            <w:vAlign w:val="center"/>
          </w:tcPr>
          <w:p w14:paraId="3BBA32B4"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4"/>
                <w:lang w:eastAsia="zh-CN"/>
              </w:rPr>
              <w:t>Substituído pelo evento S-2210 – Comunicação de Acidente de Trabalho dentro do próprio eSocial.</w:t>
            </w:r>
          </w:p>
        </w:tc>
      </w:tr>
      <w:tr w:rsidR="00B46E24" w:rsidRPr="0045482D" w14:paraId="01313B17" w14:textId="77777777" w:rsidTr="00776495">
        <w:tc>
          <w:tcPr>
            <w:tcW w:w="1561" w:type="dxa"/>
            <w:vAlign w:val="center"/>
          </w:tcPr>
          <w:p w14:paraId="0B709851" w14:textId="77777777" w:rsidR="00B46E24" w:rsidRPr="0045482D" w:rsidRDefault="00B46E24" w:rsidP="00B46E24">
            <w:pPr>
              <w:rPr>
                <w:rFonts w:ascii="Times New Roman" w:eastAsia="Times New Roman" w:hAnsi="Times New Roman" w:cs="Times New Roman"/>
                <w:b/>
                <w:szCs w:val="24"/>
                <w:lang w:eastAsia="zh-CN"/>
              </w:rPr>
            </w:pPr>
            <w:r w:rsidRPr="0045482D">
              <w:rPr>
                <w:rFonts w:ascii="Times New Roman" w:eastAsia="Times New Roman" w:hAnsi="Times New Roman" w:cs="Times New Roman"/>
                <w:b/>
                <w:bCs/>
                <w:szCs w:val="24"/>
                <w:lang w:eastAsia="zh-CN"/>
              </w:rPr>
              <w:t>Livro de registro de empregado</w:t>
            </w:r>
          </w:p>
        </w:tc>
        <w:tc>
          <w:tcPr>
            <w:tcW w:w="4217" w:type="dxa"/>
            <w:vAlign w:val="center"/>
          </w:tcPr>
          <w:p w14:paraId="79901498"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4"/>
                <w:lang w:eastAsia="zh-CN"/>
              </w:rPr>
              <w:t>O art. 41 da CLT declara que, em todas as atividades será obrigatório para o empregador o registro dos respectivos trabalhadores, no livro ou ficha individual respectivo.</w:t>
            </w:r>
          </w:p>
        </w:tc>
        <w:tc>
          <w:tcPr>
            <w:tcW w:w="3178" w:type="dxa"/>
            <w:vAlign w:val="center"/>
          </w:tcPr>
          <w:p w14:paraId="2772FBC3"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4"/>
                <w:lang w:eastAsia="zh-CN"/>
              </w:rPr>
              <w:t>O registro de empregados deve ser feito por meio eletrônico, eliminando a necessidade do Livro de Registro de Empregados.</w:t>
            </w:r>
          </w:p>
        </w:tc>
      </w:tr>
      <w:tr w:rsidR="00B46E24" w:rsidRPr="0045482D" w14:paraId="7B63D498" w14:textId="77777777" w:rsidTr="00776495">
        <w:tc>
          <w:tcPr>
            <w:tcW w:w="1561" w:type="dxa"/>
            <w:vAlign w:val="center"/>
          </w:tcPr>
          <w:p w14:paraId="58B48D43"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b/>
                <w:bCs/>
                <w:szCs w:val="24"/>
                <w:lang w:eastAsia="zh-CN"/>
              </w:rPr>
              <w:t>Guia de Recolhimento do Fundo de Garantia por Tempo de Serviço (FGTS)</w:t>
            </w:r>
          </w:p>
        </w:tc>
        <w:tc>
          <w:tcPr>
            <w:tcW w:w="4217" w:type="dxa"/>
            <w:vAlign w:val="center"/>
          </w:tcPr>
          <w:p w14:paraId="219C2E1E" w14:textId="77777777" w:rsidR="00B46E24" w:rsidRPr="0045482D" w:rsidRDefault="00B46E24" w:rsidP="00B46E24">
            <w:pPr>
              <w:rPr>
                <w:rFonts w:ascii="Times New Roman" w:eastAsia="Times New Roman" w:hAnsi="Times New Roman" w:cs="Times New Roman"/>
                <w:szCs w:val="24"/>
                <w:lang w:eastAsia="pt-BR"/>
              </w:rPr>
            </w:pPr>
            <w:r w:rsidRPr="0045482D">
              <w:rPr>
                <w:rFonts w:ascii="Times New Roman" w:eastAsia="Times New Roman" w:hAnsi="Times New Roman" w:cs="Times New Roman"/>
                <w:szCs w:val="24"/>
                <w:lang w:eastAsia="pt-BR"/>
              </w:rPr>
              <w:t>Para enviar o documento GFIP, a empresa precisa utilizar o software do governo chamado SEFIP (Sistema Empresa de Recolhimento do FGTS e Informações da Previdência Social).</w:t>
            </w:r>
          </w:p>
          <w:p w14:paraId="7FA1ED9E" w14:textId="77777777" w:rsidR="00B46E24" w:rsidRPr="0045482D" w:rsidRDefault="00B46E24" w:rsidP="00B46E24">
            <w:pPr>
              <w:rPr>
                <w:rFonts w:ascii="Times New Roman" w:eastAsia="Times New Roman" w:hAnsi="Times New Roman" w:cs="Times New Roman"/>
                <w:szCs w:val="24"/>
                <w:lang w:eastAsia="pt-BR"/>
              </w:rPr>
            </w:pPr>
            <w:r w:rsidRPr="0045482D">
              <w:rPr>
                <w:rFonts w:ascii="Times New Roman" w:eastAsia="Times New Roman" w:hAnsi="Times New Roman" w:cs="Times New Roman"/>
                <w:szCs w:val="24"/>
                <w:lang w:eastAsia="pt-BR"/>
              </w:rPr>
              <w:t>É por meio desse aplicativo que o empregador vai poder consolidar os dados financeiros e cadastrais para gerar as guias de recolhimento do FGTS. A entrega é realizada digitalmente por meio de um canal da Caixa Econômica Federal chamado Conectividade Social.</w:t>
            </w:r>
          </w:p>
        </w:tc>
        <w:tc>
          <w:tcPr>
            <w:tcW w:w="3178" w:type="dxa"/>
            <w:vAlign w:val="center"/>
          </w:tcPr>
          <w:p w14:paraId="0225B380"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4"/>
                <w:lang w:eastAsia="zh-CN"/>
              </w:rPr>
              <w:t>A guia de recolhimento do FGTS será gerada dentro do eSocial, com a atualização do evento S-1299 – Fechamento dos Eventos Periódicos.</w:t>
            </w:r>
          </w:p>
        </w:tc>
      </w:tr>
      <w:tr w:rsidR="00B46E24" w:rsidRPr="0045482D" w14:paraId="3DB4AAC2" w14:textId="77777777" w:rsidTr="00776495">
        <w:tc>
          <w:tcPr>
            <w:tcW w:w="1561" w:type="dxa"/>
            <w:vAlign w:val="center"/>
          </w:tcPr>
          <w:p w14:paraId="3FDFB3AC"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b/>
                <w:bCs/>
                <w:szCs w:val="24"/>
                <w:lang w:eastAsia="zh-CN"/>
              </w:rPr>
              <w:t>Informações à Previdência Social (GFIP)</w:t>
            </w:r>
          </w:p>
        </w:tc>
        <w:tc>
          <w:tcPr>
            <w:tcW w:w="4217" w:type="dxa"/>
            <w:vAlign w:val="center"/>
          </w:tcPr>
          <w:p w14:paraId="03FC9FFC"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0"/>
                <w:lang w:eastAsia="zh-CN"/>
              </w:rPr>
              <w:t>Os arquivos gerados pelo SEFIP devem ser transmitidos pela internet, por meio do Conectividade Social, e a GRF emitida deve ser recolhida até o 7º dia do mês seguinte àquele em que a remuneração do trabalhador foi paga.</w:t>
            </w:r>
          </w:p>
        </w:tc>
        <w:tc>
          <w:tcPr>
            <w:tcW w:w="3178" w:type="dxa"/>
            <w:vAlign w:val="center"/>
          </w:tcPr>
          <w:p w14:paraId="0D923980"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4"/>
                <w:lang w:eastAsia="zh-CN"/>
              </w:rPr>
              <w:t>As informações que antes eram enviadas através da GFIP/SEFIP serão substituídas pelo relatório mensal, incluindo dados da empresa, dos empregados, dos fatos geradores de contribuições previdenciárias, de remunerações e valores devidos ao INSS e FGTS.</w:t>
            </w:r>
          </w:p>
        </w:tc>
      </w:tr>
      <w:tr w:rsidR="00B46E24" w:rsidRPr="0045482D" w14:paraId="1382099E" w14:textId="77777777" w:rsidTr="00776495">
        <w:tc>
          <w:tcPr>
            <w:tcW w:w="1561" w:type="dxa"/>
            <w:vAlign w:val="center"/>
          </w:tcPr>
          <w:p w14:paraId="5707A459"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b/>
                <w:bCs/>
                <w:szCs w:val="24"/>
                <w:lang w:eastAsia="zh-CN"/>
              </w:rPr>
              <w:t>Relação Anual de Informações Sociais (RAIS)</w:t>
            </w:r>
          </w:p>
        </w:tc>
        <w:tc>
          <w:tcPr>
            <w:tcW w:w="4217" w:type="dxa"/>
            <w:vAlign w:val="center"/>
          </w:tcPr>
          <w:p w14:paraId="5B38DC4C" w14:textId="77777777" w:rsidR="00B46E24" w:rsidRPr="0045482D" w:rsidRDefault="00B46E24" w:rsidP="00B46E24">
            <w:pPr>
              <w:rPr>
                <w:rFonts w:ascii="Times New Roman" w:eastAsia="Times New Roman" w:hAnsi="Times New Roman" w:cs="Times New Roman"/>
                <w:szCs w:val="24"/>
                <w:lang w:eastAsia="pt-BR"/>
              </w:rPr>
            </w:pPr>
            <w:r w:rsidRPr="0045482D">
              <w:rPr>
                <w:rFonts w:ascii="Times New Roman" w:eastAsia="Times New Roman" w:hAnsi="Times New Roman" w:cs="Times New Roman"/>
                <w:szCs w:val="24"/>
                <w:lang w:eastAsia="pt-BR"/>
              </w:rPr>
              <w:t>A entrega da declaração é somente pela internet. O envio da declaração será efetuado nas funções "Gravar Declaração" ou "Transmitir Declaração" do aplicativo GDRAIS2018. </w:t>
            </w:r>
          </w:p>
          <w:p w14:paraId="2F683404" w14:textId="77777777" w:rsidR="00B46E24" w:rsidRPr="0045482D" w:rsidRDefault="00B46E24" w:rsidP="00B46E24">
            <w:pPr>
              <w:rPr>
                <w:rFonts w:ascii="Times New Roman" w:eastAsia="Times New Roman" w:hAnsi="Times New Roman" w:cs="Times New Roman"/>
                <w:szCs w:val="24"/>
                <w:lang w:eastAsia="pt-BR"/>
              </w:rPr>
            </w:pPr>
            <w:r w:rsidRPr="0045482D">
              <w:rPr>
                <w:rFonts w:ascii="Times New Roman" w:eastAsia="Times New Roman" w:hAnsi="Times New Roman" w:cs="Times New Roman"/>
                <w:szCs w:val="24"/>
                <w:lang w:eastAsia="pt-BR"/>
              </w:rPr>
              <w:t>A transmissão é feita a partir de arquivo gravado no disco rígido. </w:t>
            </w:r>
          </w:p>
          <w:p w14:paraId="4BA04037" w14:textId="77777777" w:rsidR="00B46E24" w:rsidRPr="0045482D" w:rsidRDefault="00B46E24" w:rsidP="00B46E24">
            <w:pPr>
              <w:rPr>
                <w:rFonts w:ascii="Times New Roman" w:eastAsia="Times New Roman" w:hAnsi="Times New Roman" w:cs="Times New Roman"/>
                <w:szCs w:val="24"/>
                <w:lang w:eastAsia="zh-CN"/>
              </w:rPr>
            </w:pPr>
          </w:p>
        </w:tc>
        <w:tc>
          <w:tcPr>
            <w:tcW w:w="3178" w:type="dxa"/>
            <w:vAlign w:val="center"/>
          </w:tcPr>
          <w:p w14:paraId="5DCC51C0" w14:textId="77777777" w:rsidR="00B46E24" w:rsidRPr="0045482D" w:rsidRDefault="00B46E24" w:rsidP="00B46E24">
            <w:pPr>
              <w:rPr>
                <w:rFonts w:ascii="Times New Roman" w:eastAsia="Times New Roman" w:hAnsi="Times New Roman" w:cs="Times New Roman"/>
                <w:szCs w:val="24"/>
                <w:lang w:eastAsia="pt-BR"/>
              </w:rPr>
            </w:pPr>
            <w:r w:rsidRPr="0045482D">
              <w:rPr>
                <w:rFonts w:ascii="Times New Roman" w:eastAsia="Times New Roman" w:hAnsi="Times New Roman" w:cs="Times New Roman"/>
                <w:szCs w:val="24"/>
                <w:lang w:eastAsia="pt-BR"/>
              </w:rPr>
              <w:t>A RAIS não é mais exigida, já que todos os vínculos de trabalho do empregador serão cadastrados e informados através do eSocial.</w:t>
            </w:r>
          </w:p>
          <w:p w14:paraId="02690F71" w14:textId="77777777" w:rsidR="00B46E24" w:rsidRPr="0045482D" w:rsidRDefault="00B46E24" w:rsidP="00B46E24">
            <w:pPr>
              <w:rPr>
                <w:rFonts w:ascii="Times New Roman" w:eastAsia="Times New Roman" w:hAnsi="Times New Roman" w:cs="Times New Roman"/>
                <w:szCs w:val="24"/>
                <w:lang w:eastAsia="pt-BR"/>
              </w:rPr>
            </w:pPr>
            <w:r w:rsidRPr="0045482D">
              <w:rPr>
                <w:rFonts w:ascii="Times New Roman" w:eastAsia="Times New Roman" w:hAnsi="Times New Roman" w:cs="Times New Roman"/>
                <w:szCs w:val="24"/>
                <w:lang w:eastAsia="pt-BR"/>
              </w:rPr>
              <w:t xml:space="preserve">Na implantação do sistema, o empregador deve enviar o Evento S-2100 – Cadastramento Inicial do Vínculo com todos os dados cadastrais atualizadas e vínculos ativos. </w:t>
            </w:r>
          </w:p>
        </w:tc>
      </w:tr>
      <w:tr w:rsidR="00B46E24" w:rsidRPr="0045482D" w14:paraId="211F4B8C" w14:textId="77777777" w:rsidTr="00776495">
        <w:tc>
          <w:tcPr>
            <w:tcW w:w="1561" w:type="dxa"/>
            <w:vAlign w:val="center"/>
          </w:tcPr>
          <w:p w14:paraId="7EB7A247"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b/>
                <w:bCs/>
                <w:szCs w:val="24"/>
                <w:lang w:eastAsia="zh-CN"/>
              </w:rPr>
              <w:t>Cadastro Geral de Empregados e Desempregados (CAGED)</w:t>
            </w:r>
          </w:p>
        </w:tc>
        <w:tc>
          <w:tcPr>
            <w:tcW w:w="4217" w:type="dxa"/>
            <w:vAlign w:val="center"/>
          </w:tcPr>
          <w:p w14:paraId="65D97141"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0"/>
                <w:lang w:eastAsia="zh-CN"/>
              </w:rPr>
              <w:t>O Cadastro Geral de Empregados e Desempregados (CAGED) é entregue por meio eletrônico, com a utilização do Aplicativo do CAGED Informatizado - ACI ou outro aplicativo fornecido pelo Ministério do Trabalho e Emprego - MTE.</w:t>
            </w:r>
          </w:p>
        </w:tc>
        <w:tc>
          <w:tcPr>
            <w:tcW w:w="3178" w:type="dxa"/>
            <w:vAlign w:val="center"/>
          </w:tcPr>
          <w:p w14:paraId="61DAC75E"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4"/>
                <w:lang w:eastAsia="zh-CN"/>
              </w:rPr>
              <w:t>Da mesma maneira como ocorre com a RAIS, as informações do CAGED não serão mais necessárias, sendo substituídas no eSocial pelo Evento S-2100 – Cadastramento Inicial do Vínculo, e pelo Registro de Eventos Trabalhistas (RET).</w:t>
            </w:r>
          </w:p>
        </w:tc>
      </w:tr>
      <w:tr w:rsidR="00B46E24" w:rsidRPr="0045482D" w14:paraId="0A892ECD" w14:textId="77777777" w:rsidTr="00776495">
        <w:tc>
          <w:tcPr>
            <w:tcW w:w="1561" w:type="dxa"/>
            <w:vAlign w:val="center"/>
          </w:tcPr>
          <w:p w14:paraId="48A21100" w14:textId="77777777" w:rsidR="00B46E24" w:rsidRPr="0045482D" w:rsidRDefault="00B46E24" w:rsidP="00B46E24">
            <w:pPr>
              <w:rPr>
                <w:rFonts w:ascii="Times New Roman" w:eastAsia="Times New Roman" w:hAnsi="Times New Roman" w:cs="Times New Roman"/>
                <w:b/>
                <w:bCs/>
                <w:szCs w:val="24"/>
                <w:lang w:eastAsia="zh-CN"/>
              </w:rPr>
            </w:pPr>
            <w:r w:rsidRPr="0045482D">
              <w:rPr>
                <w:rFonts w:ascii="Times New Roman" w:eastAsia="Times New Roman" w:hAnsi="Times New Roman" w:cs="Times New Roman"/>
                <w:b/>
                <w:bCs/>
                <w:szCs w:val="24"/>
                <w:lang w:eastAsia="zh-CN"/>
              </w:rPr>
              <w:t>Declaração do Imposto de Renda Retido na Fonte – DIRF</w:t>
            </w:r>
          </w:p>
        </w:tc>
        <w:tc>
          <w:tcPr>
            <w:tcW w:w="4217" w:type="dxa"/>
            <w:vAlign w:val="center"/>
          </w:tcPr>
          <w:p w14:paraId="0C73105C"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4"/>
                <w:lang w:eastAsia="zh-CN"/>
              </w:rPr>
              <w:t>A entrega da DIRF é feita por meio do programa gerador da declaração, PGD DIRF.</w:t>
            </w:r>
          </w:p>
        </w:tc>
        <w:tc>
          <w:tcPr>
            <w:tcW w:w="3178" w:type="dxa"/>
            <w:vAlign w:val="center"/>
          </w:tcPr>
          <w:p w14:paraId="3547475B" w14:textId="77777777" w:rsidR="00B46E24" w:rsidRPr="0045482D" w:rsidRDefault="00B46E24" w:rsidP="00B46E24">
            <w:pPr>
              <w:rPr>
                <w:rFonts w:ascii="Times New Roman" w:eastAsia="Times New Roman" w:hAnsi="Times New Roman" w:cs="Times New Roman"/>
                <w:szCs w:val="24"/>
                <w:lang w:eastAsia="zh-CN"/>
              </w:rPr>
            </w:pPr>
            <w:r w:rsidRPr="0045482D">
              <w:rPr>
                <w:rFonts w:ascii="Times New Roman" w:eastAsia="Times New Roman" w:hAnsi="Times New Roman" w:cs="Times New Roman"/>
                <w:szCs w:val="24"/>
                <w:lang w:eastAsia="zh-CN"/>
              </w:rPr>
              <w:t>A retenção de Imposto de Renda na Fonte sobre rendimentos dos empregados será informada pelo evento S-1210 – Pagamentos de Rendimentos do Trabalho, que devem ser idênticas à retenção na Folha de pagamento.</w:t>
            </w:r>
          </w:p>
        </w:tc>
      </w:tr>
    </w:tbl>
    <w:p w14:paraId="4BD51F8D" w14:textId="0E2DEBD1" w:rsidR="00B46E24" w:rsidRPr="0045482D" w:rsidRDefault="00B46E24" w:rsidP="00B46E24">
      <w:pPr>
        <w:spacing w:after="0" w:line="240" w:lineRule="auto"/>
        <w:jc w:val="both"/>
        <w:rPr>
          <w:rFonts w:ascii="Times New Roman" w:eastAsia="Times New Roman" w:hAnsi="Times New Roman" w:cs="Times New Roman"/>
          <w:sz w:val="20"/>
          <w:szCs w:val="23"/>
          <w:lang w:eastAsia="zh-CN"/>
        </w:rPr>
      </w:pPr>
      <w:r w:rsidRPr="0045482D">
        <w:rPr>
          <w:rFonts w:ascii="Times New Roman" w:eastAsia="Times New Roman" w:hAnsi="Times New Roman" w:cs="Times New Roman"/>
          <w:sz w:val="20"/>
          <w:szCs w:val="23"/>
          <w:lang w:eastAsia="zh-CN"/>
        </w:rPr>
        <w:t>Fonte:</w:t>
      </w:r>
      <w:r w:rsidR="00DF37C8" w:rsidRPr="0045482D">
        <w:rPr>
          <w:rFonts w:ascii="Times New Roman" w:eastAsia="Times New Roman" w:hAnsi="Times New Roman" w:cs="Times New Roman"/>
          <w:sz w:val="20"/>
          <w:szCs w:val="23"/>
          <w:lang w:eastAsia="zh-CN"/>
        </w:rPr>
        <w:t xml:space="preserve"> RECEITA FEDERAL (2019</w:t>
      </w:r>
      <w:r w:rsidRPr="0045482D">
        <w:rPr>
          <w:rFonts w:ascii="Times New Roman" w:eastAsia="Times New Roman" w:hAnsi="Times New Roman" w:cs="Times New Roman"/>
          <w:sz w:val="20"/>
          <w:szCs w:val="23"/>
          <w:lang w:eastAsia="zh-CN"/>
        </w:rPr>
        <w:t>).</w:t>
      </w:r>
    </w:p>
    <w:p w14:paraId="1A1733C4" w14:textId="77777777" w:rsidR="00C91FFC" w:rsidRPr="0045482D" w:rsidRDefault="00C91FFC" w:rsidP="00C53B6F">
      <w:pPr>
        <w:spacing w:after="0" w:line="240" w:lineRule="auto"/>
        <w:ind w:firstLine="567"/>
        <w:jc w:val="both"/>
        <w:rPr>
          <w:rFonts w:ascii="Times New Roman" w:eastAsia="Times New Roman" w:hAnsi="Times New Roman" w:cs="Times New Roman"/>
          <w:sz w:val="24"/>
          <w:szCs w:val="23"/>
          <w:lang w:eastAsia="zh-CN"/>
        </w:rPr>
      </w:pPr>
    </w:p>
    <w:p w14:paraId="04BC5F2B" w14:textId="7FD858ED" w:rsidR="00B46E24" w:rsidRPr="0045482D" w:rsidRDefault="00B46E24" w:rsidP="00267BDB">
      <w:pPr>
        <w:spacing w:after="0" w:line="240" w:lineRule="auto"/>
        <w:ind w:firstLine="709"/>
        <w:jc w:val="both"/>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3"/>
          <w:lang w:eastAsia="zh-CN"/>
        </w:rPr>
        <w:t xml:space="preserve">O novo procedimento passa a ser totalmente </w:t>
      </w:r>
      <w:r w:rsidRPr="0045482D">
        <w:rPr>
          <w:rFonts w:ascii="Times New Roman" w:eastAsia="Times New Roman" w:hAnsi="Times New Roman" w:cs="Times New Roman"/>
          <w:i/>
          <w:sz w:val="24"/>
          <w:szCs w:val="23"/>
          <w:lang w:eastAsia="zh-CN"/>
        </w:rPr>
        <w:t xml:space="preserve">on-line </w:t>
      </w:r>
      <w:r w:rsidRPr="0045482D">
        <w:rPr>
          <w:rFonts w:ascii="Times New Roman" w:eastAsia="Times New Roman" w:hAnsi="Times New Roman" w:cs="Times New Roman"/>
          <w:sz w:val="24"/>
          <w:szCs w:val="23"/>
          <w:lang w:eastAsia="zh-CN"/>
        </w:rPr>
        <w:t xml:space="preserve">através do </w:t>
      </w:r>
      <w:r w:rsidRPr="0045482D">
        <w:rPr>
          <w:rFonts w:ascii="Times New Roman" w:eastAsia="Times New Roman" w:hAnsi="Times New Roman" w:cs="Times New Roman"/>
          <w:i/>
          <w:sz w:val="24"/>
          <w:szCs w:val="23"/>
          <w:lang w:eastAsia="zh-CN"/>
        </w:rPr>
        <w:t xml:space="preserve">site </w:t>
      </w:r>
      <w:r w:rsidRPr="0045482D">
        <w:rPr>
          <w:rFonts w:ascii="Times New Roman" w:eastAsia="Times New Roman" w:hAnsi="Times New Roman" w:cs="Times New Roman"/>
          <w:sz w:val="24"/>
          <w:szCs w:val="23"/>
          <w:lang w:eastAsia="zh-CN"/>
        </w:rPr>
        <w:t xml:space="preserve">eSocial. As empresas terão que adequar seus sistemas operacionais para transmitir as informações pelas tabelas de </w:t>
      </w:r>
      <w:r w:rsidRPr="0045482D">
        <w:rPr>
          <w:rFonts w:ascii="Times New Roman" w:eastAsia="Times New Roman" w:hAnsi="Times New Roman" w:cs="Times New Roman"/>
          <w:i/>
          <w:sz w:val="24"/>
          <w:szCs w:val="23"/>
          <w:lang w:eastAsia="zh-CN"/>
        </w:rPr>
        <w:t>layouts</w:t>
      </w:r>
      <w:r w:rsidRPr="0045482D">
        <w:rPr>
          <w:rFonts w:ascii="Times New Roman" w:eastAsia="Times New Roman" w:hAnsi="Times New Roman" w:cs="Times New Roman"/>
          <w:sz w:val="24"/>
          <w:szCs w:val="23"/>
          <w:lang w:eastAsia="zh-CN"/>
        </w:rPr>
        <w:t xml:space="preserve">, ajustadas as regras impostas pelo projeto </w:t>
      </w:r>
      <w:r w:rsidRPr="0045482D">
        <w:rPr>
          <w:rFonts w:ascii="Times New Roman" w:eastAsia="Times New Roman" w:hAnsi="Times New Roman" w:cs="Times New Roman"/>
          <w:sz w:val="24"/>
          <w:szCs w:val="20"/>
          <w:lang w:eastAsia="zh-CN"/>
        </w:rPr>
        <w:t>(</w:t>
      </w:r>
      <w:r w:rsidR="0029011D" w:rsidRPr="0045482D">
        <w:rPr>
          <w:rFonts w:ascii="Times New Roman" w:eastAsia="Times New Roman" w:hAnsi="Times New Roman" w:cs="Times New Roman"/>
          <w:sz w:val="24"/>
          <w:szCs w:val="24"/>
          <w:lang w:eastAsia="zh-CN"/>
        </w:rPr>
        <w:t>PORTAL ESOCIAL</w:t>
      </w:r>
      <w:r w:rsidRPr="0045482D">
        <w:rPr>
          <w:rFonts w:ascii="Times New Roman" w:eastAsia="Times New Roman" w:hAnsi="Times New Roman" w:cs="Times New Roman"/>
          <w:sz w:val="24"/>
          <w:szCs w:val="24"/>
          <w:lang w:eastAsia="zh-CN"/>
        </w:rPr>
        <w:t>, 2018)</w:t>
      </w:r>
      <w:r w:rsidR="000A7D46" w:rsidRPr="0045482D">
        <w:rPr>
          <w:rFonts w:ascii="Times New Roman" w:eastAsia="Times New Roman" w:hAnsi="Times New Roman" w:cs="Times New Roman"/>
          <w:sz w:val="24"/>
          <w:szCs w:val="24"/>
          <w:lang w:eastAsia="zh-CN"/>
        </w:rPr>
        <w:t>.</w:t>
      </w:r>
      <w:r w:rsidRPr="0045482D">
        <w:rPr>
          <w:rFonts w:ascii="Times New Roman" w:eastAsia="Times New Roman" w:hAnsi="Times New Roman" w:cs="Times New Roman"/>
          <w:sz w:val="24"/>
          <w:szCs w:val="24"/>
          <w:lang w:eastAsia="zh-CN"/>
        </w:rPr>
        <w:t xml:space="preserve"> </w:t>
      </w:r>
    </w:p>
    <w:p w14:paraId="499BB6DC" w14:textId="6A0C121F" w:rsidR="00B46E24" w:rsidRPr="0045482D" w:rsidRDefault="00B46E24" w:rsidP="00267BDB">
      <w:pPr>
        <w:spacing w:after="0" w:line="240" w:lineRule="auto"/>
        <w:ind w:firstLine="709"/>
        <w:jc w:val="both"/>
        <w:rPr>
          <w:rFonts w:ascii="Times New Roman" w:eastAsia="Times New Roman" w:hAnsi="Times New Roman" w:cs="Times New Roman"/>
          <w:sz w:val="24"/>
          <w:szCs w:val="23"/>
          <w:lang w:eastAsia="zh-CN"/>
        </w:rPr>
      </w:pPr>
      <w:r w:rsidRPr="0045482D">
        <w:rPr>
          <w:rFonts w:ascii="Times New Roman" w:eastAsia="Times New Roman" w:hAnsi="Times New Roman" w:cs="Times New Roman"/>
          <w:sz w:val="24"/>
          <w:szCs w:val="23"/>
          <w:lang w:eastAsia="zh-CN"/>
        </w:rPr>
        <w:t xml:space="preserve">A prestação das informações pelo eSocial substitui, na forma disciplinada pelos órgãos ou entidades partícipes, o procedimento do envio das mesmas informações por meio de diversas </w:t>
      </w:r>
      <w:r w:rsidRPr="0045482D">
        <w:rPr>
          <w:rFonts w:ascii="Times New Roman" w:eastAsia="Times New Roman" w:hAnsi="Times New Roman" w:cs="Times New Roman"/>
          <w:sz w:val="24"/>
          <w:szCs w:val="23"/>
          <w:lang w:eastAsia="zh-CN"/>
        </w:rPr>
        <w:lastRenderedPageBreak/>
        <w:t>declarações, formulários, termos e documentos relativos às relações de trabalho (</w:t>
      </w:r>
      <w:r w:rsidR="0029011D" w:rsidRPr="0045482D">
        <w:rPr>
          <w:rFonts w:ascii="Times New Roman" w:eastAsia="Times New Roman" w:hAnsi="Times New Roman" w:cs="Times New Roman"/>
          <w:sz w:val="24"/>
          <w:szCs w:val="24"/>
          <w:lang w:eastAsia="zh-CN"/>
        </w:rPr>
        <w:t>PORTAL ESOCIAL, 2018</w:t>
      </w:r>
      <w:r w:rsidRPr="0045482D">
        <w:rPr>
          <w:rFonts w:ascii="Times New Roman" w:eastAsia="Times New Roman" w:hAnsi="Times New Roman" w:cs="Times New Roman"/>
          <w:sz w:val="24"/>
          <w:szCs w:val="23"/>
          <w:lang w:eastAsia="zh-CN"/>
        </w:rPr>
        <w:t>).</w:t>
      </w:r>
    </w:p>
    <w:p w14:paraId="75C2DF46" w14:textId="40F4B242" w:rsidR="00B46E24" w:rsidRPr="0045482D" w:rsidRDefault="00B46E24" w:rsidP="00267BDB">
      <w:pPr>
        <w:spacing w:after="0" w:line="240" w:lineRule="auto"/>
        <w:ind w:firstLine="709"/>
        <w:jc w:val="both"/>
        <w:rPr>
          <w:rFonts w:ascii="Times New Roman" w:eastAsia="Times New Roman" w:hAnsi="Times New Roman" w:cs="Times New Roman"/>
          <w:sz w:val="24"/>
          <w:szCs w:val="23"/>
          <w:lang w:eastAsia="zh-CN"/>
        </w:rPr>
      </w:pPr>
      <w:r w:rsidRPr="0045482D">
        <w:rPr>
          <w:rFonts w:ascii="Times New Roman" w:eastAsia="Times New Roman" w:hAnsi="Times New Roman" w:cs="Times New Roman"/>
          <w:sz w:val="24"/>
          <w:szCs w:val="23"/>
          <w:lang w:eastAsia="zh-CN"/>
        </w:rPr>
        <w:t xml:space="preserve">Este projeto é uma ação que abrange diversos órgãos do </w:t>
      </w:r>
      <w:r w:rsidR="00E16CFD" w:rsidRPr="0045482D">
        <w:rPr>
          <w:rFonts w:ascii="Times New Roman" w:eastAsia="Times New Roman" w:hAnsi="Times New Roman" w:cs="Times New Roman"/>
          <w:sz w:val="24"/>
          <w:szCs w:val="23"/>
          <w:lang w:eastAsia="zh-CN"/>
        </w:rPr>
        <w:t>Governo Federal</w:t>
      </w:r>
      <w:r w:rsidRPr="0045482D">
        <w:rPr>
          <w:rFonts w:ascii="Times New Roman" w:eastAsia="Times New Roman" w:hAnsi="Times New Roman" w:cs="Times New Roman"/>
          <w:sz w:val="24"/>
          <w:szCs w:val="23"/>
          <w:lang w:eastAsia="zh-CN"/>
        </w:rPr>
        <w:t xml:space="preserve">, e teve sua legalidade instituída pelo Decreto nº 8.373, de 11 de dezembro de 2014. </w:t>
      </w:r>
    </w:p>
    <w:p w14:paraId="5273E4D7" w14:textId="77777777" w:rsidR="00267BDB" w:rsidRPr="0045482D" w:rsidRDefault="00267BDB" w:rsidP="00267BDB">
      <w:pPr>
        <w:spacing w:after="0" w:line="240" w:lineRule="auto"/>
        <w:ind w:firstLine="709"/>
        <w:jc w:val="both"/>
        <w:rPr>
          <w:rFonts w:ascii="Times New Roman" w:eastAsia="Times New Roman" w:hAnsi="Times New Roman" w:cs="Times New Roman"/>
          <w:sz w:val="24"/>
          <w:szCs w:val="23"/>
          <w:lang w:eastAsia="zh-CN"/>
        </w:rPr>
      </w:pPr>
    </w:p>
    <w:p w14:paraId="4FFC79F6" w14:textId="1AC3BA9D" w:rsidR="00B46E24" w:rsidRPr="0045482D" w:rsidRDefault="00B46E24" w:rsidP="00B46E24">
      <w:pPr>
        <w:spacing w:after="240" w:line="240" w:lineRule="auto"/>
        <w:ind w:left="2268"/>
        <w:jc w:val="both"/>
        <w:rPr>
          <w:rFonts w:ascii="Times New Roman" w:eastAsia="Times New Roman" w:hAnsi="Times New Roman" w:cs="Times New Roman"/>
          <w:sz w:val="20"/>
          <w:szCs w:val="23"/>
          <w:lang w:eastAsia="zh-CN"/>
        </w:rPr>
      </w:pPr>
      <w:r w:rsidRPr="0045482D">
        <w:rPr>
          <w:rFonts w:ascii="Times New Roman" w:eastAsia="Times New Roman" w:hAnsi="Times New Roman" w:cs="Times New Roman"/>
          <w:sz w:val="20"/>
          <w:szCs w:val="23"/>
          <w:lang w:eastAsia="zh-CN"/>
        </w:rPr>
        <w:t xml:space="preserve">O e-Social é o instrumento de unificação da prestação das informações referentes à escrituração das obrigações fiscais, previdenciárias e trabalhistas e tem por finalidade padronizar sua transmissão, validação, armazenamento e distribuição, constituindo um ambiente nacional </w:t>
      </w:r>
      <w:r w:rsidR="00B11911" w:rsidRPr="0045482D">
        <w:rPr>
          <w:rFonts w:ascii="Times New Roman" w:eastAsia="Times New Roman" w:hAnsi="Times New Roman" w:cs="Times New Roman"/>
          <w:sz w:val="20"/>
          <w:szCs w:val="23"/>
          <w:lang w:eastAsia="zh-CN"/>
        </w:rPr>
        <w:t>(</w:t>
      </w:r>
      <w:r w:rsidR="00E943AF" w:rsidRPr="0045482D">
        <w:rPr>
          <w:rFonts w:ascii="Times New Roman" w:eastAsia="Times New Roman" w:hAnsi="Times New Roman" w:cs="Times New Roman"/>
          <w:sz w:val="20"/>
          <w:szCs w:val="23"/>
          <w:lang w:eastAsia="zh-CN"/>
        </w:rPr>
        <w:t>BRASIL</w:t>
      </w:r>
      <w:r w:rsidRPr="0045482D">
        <w:rPr>
          <w:rFonts w:ascii="Times New Roman" w:eastAsia="Times New Roman" w:hAnsi="Times New Roman" w:cs="Times New Roman"/>
          <w:sz w:val="20"/>
          <w:szCs w:val="23"/>
          <w:lang w:eastAsia="zh-CN"/>
        </w:rPr>
        <w:t>, 2014).</w:t>
      </w:r>
    </w:p>
    <w:p w14:paraId="7F25407F" w14:textId="3BAF07DA" w:rsidR="00B46E24" w:rsidRPr="0045482D" w:rsidRDefault="00B46E24" w:rsidP="00EF0FD9">
      <w:pPr>
        <w:spacing w:after="0" w:line="240" w:lineRule="auto"/>
        <w:ind w:firstLine="709"/>
        <w:jc w:val="both"/>
        <w:rPr>
          <w:rFonts w:ascii="Times New Roman" w:eastAsia="Times New Roman" w:hAnsi="Times New Roman" w:cs="Times New Roman"/>
          <w:sz w:val="24"/>
          <w:szCs w:val="23"/>
          <w:lang w:eastAsia="zh-CN"/>
        </w:rPr>
      </w:pPr>
      <w:r w:rsidRPr="0045482D">
        <w:rPr>
          <w:rFonts w:ascii="Times New Roman" w:eastAsia="Times New Roman" w:hAnsi="Times New Roman" w:cs="Times New Roman"/>
          <w:sz w:val="24"/>
          <w:szCs w:val="23"/>
          <w:lang w:eastAsia="zh-CN"/>
        </w:rPr>
        <w:t xml:space="preserve">Os órgãos que formam o e-Social são: Ministério do Trabalho e Emprego – </w:t>
      </w:r>
      <w:r w:rsidR="00D911B5" w:rsidRPr="0045482D">
        <w:rPr>
          <w:rFonts w:ascii="Times New Roman" w:eastAsia="Times New Roman" w:hAnsi="Times New Roman" w:cs="Times New Roman"/>
          <w:sz w:val="24"/>
          <w:szCs w:val="23"/>
          <w:lang w:eastAsia="zh-CN"/>
        </w:rPr>
        <w:t>MTE</w:t>
      </w:r>
      <w:r w:rsidRPr="0045482D">
        <w:rPr>
          <w:rFonts w:ascii="Times New Roman" w:eastAsia="Times New Roman" w:hAnsi="Times New Roman" w:cs="Times New Roman"/>
          <w:sz w:val="24"/>
          <w:szCs w:val="23"/>
          <w:lang w:eastAsia="zh-CN"/>
        </w:rPr>
        <w:t>, Ministério da Previdência, Secretaria da Receita Federal do Brasil – RFB, Instituto Nacional do Seguro Social – INSS e Caixa Econômica Federal, como apresentado na Figura 1.</w:t>
      </w:r>
    </w:p>
    <w:p w14:paraId="5908BE3A" w14:textId="77777777" w:rsidR="00267BDB" w:rsidRPr="0045482D" w:rsidRDefault="00267BDB" w:rsidP="00EF0FD9">
      <w:pPr>
        <w:spacing w:after="0" w:line="240" w:lineRule="auto"/>
        <w:ind w:firstLine="709"/>
        <w:jc w:val="both"/>
        <w:rPr>
          <w:rFonts w:ascii="Times New Roman" w:eastAsia="Times New Roman" w:hAnsi="Times New Roman" w:cs="Times New Roman"/>
          <w:sz w:val="24"/>
          <w:szCs w:val="23"/>
          <w:lang w:eastAsia="zh-CN"/>
        </w:rPr>
      </w:pPr>
    </w:p>
    <w:p w14:paraId="53284185" w14:textId="77777777" w:rsidR="00B46E24" w:rsidRPr="0045482D" w:rsidRDefault="00B46E24" w:rsidP="00267BDB">
      <w:pPr>
        <w:spacing w:after="0" w:line="36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Figura 1 – Órgãos que compõem o projeto</w:t>
      </w:r>
    </w:p>
    <w:p w14:paraId="4A666F0C" w14:textId="77777777" w:rsidR="00B46E24" w:rsidRPr="0045482D" w:rsidRDefault="00B46E24" w:rsidP="00267BDB">
      <w:pPr>
        <w:spacing w:after="0" w:line="360" w:lineRule="auto"/>
        <w:jc w:val="center"/>
        <w:rPr>
          <w:rFonts w:ascii="Times New Roman" w:eastAsia="Times New Roman" w:hAnsi="Times New Roman" w:cs="Times New Roman"/>
          <w:sz w:val="24"/>
          <w:szCs w:val="23"/>
          <w:lang w:eastAsia="zh-CN"/>
        </w:rPr>
      </w:pPr>
      <w:r w:rsidRPr="0045482D">
        <w:rPr>
          <w:rFonts w:ascii="Times New Roman" w:eastAsia="Times New Roman" w:hAnsi="Times New Roman" w:cs="Times New Roman"/>
          <w:noProof/>
          <w:sz w:val="20"/>
          <w:szCs w:val="20"/>
          <w:lang w:eastAsia="pt-BR"/>
        </w:rPr>
        <w:drawing>
          <wp:inline distT="0" distB="0" distL="0" distR="0" wp14:anchorId="748F090F" wp14:editId="0DA750F7">
            <wp:extent cx="2906486" cy="2050408"/>
            <wp:effectExtent l="0" t="0" r="0" b="7620"/>
            <wp:docPr id="4" name="Imagem 1" descr="com-e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com-esocial"/>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bwMode="auto">
                    <a:xfrm>
                      <a:off x="0" y="0"/>
                      <a:ext cx="2920789" cy="2060498"/>
                    </a:xfrm>
                    <a:prstGeom prst="rect">
                      <a:avLst/>
                    </a:prstGeom>
                  </pic:spPr>
                </pic:pic>
              </a:graphicData>
            </a:graphic>
          </wp:inline>
        </w:drawing>
      </w:r>
    </w:p>
    <w:p w14:paraId="56BEF022" w14:textId="77777777" w:rsidR="00B46E24" w:rsidRPr="0045482D" w:rsidRDefault="00B46E24" w:rsidP="00267BDB">
      <w:pPr>
        <w:spacing w:after="0" w:line="360" w:lineRule="auto"/>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sz w:val="20"/>
          <w:szCs w:val="20"/>
          <w:lang w:eastAsia="zh-CN"/>
        </w:rPr>
        <w:t>Fonte: SINDICAMP (2019)</w:t>
      </w:r>
    </w:p>
    <w:p w14:paraId="3C85D026" w14:textId="0862CE39" w:rsidR="00B46E24" w:rsidRPr="0045482D" w:rsidRDefault="00B46E24" w:rsidP="00267BDB">
      <w:pPr>
        <w:spacing w:after="0" w:line="240" w:lineRule="auto"/>
        <w:ind w:firstLine="709"/>
        <w:jc w:val="both"/>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0"/>
          <w:lang w:eastAsia="zh-CN"/>
        </w:rPr>
        <w:t>O eSocial é fruto de um trabalho conjunto, que teve a participação de representantes de órgãos governamentais e das principais categorias econômicas do Brasil. Seu maior objetivo é oferecer uma plataforma simples, sem burocratização e apropriada à realidade do ramo empresarial brasileiro (</w:t>
      </w:r>
      <w:r w:rsidR="0029011D" w:rsidRPr="0045482D">
        <w:rPr>
          <w:rFonts w:ascii="Times New Roman" w:eastAsia="Times New Roman" w:hAnsi="Times New Roman" w:cs="Times New Roman"/>
          <w:sz w:val="24"/>
          <w:szCs w:val="20"/>
          <w:lang w:eastAsia="zh-CN"/>
        </w:rPr>
        <w:t>PORTAL ESOCIAL</w:t>
      </w:r>
      <w:r w:rsidR="00DF37C8" w:rsidRPr="0045482D">
        <w:rPr>
          <w:rFonts w:ascii="Times New Roman" w:eastAsia="Times New Roman" w:hAnsi="Times New Roman" w:cs="Times New Roman"/>
          <w:sz w:val="24"/>
          <w:szCs w:val="24"/>
          <w:lang w:eastAsia="zh-CN"/>
        </w:rPr>
        <w:t>, 2019</w:t>
      </w:r>
      <w:r w:rsidRPr="0045482D">
        <w:rPr>
          <w:rFonts w:ascii="Times New Roman" w:eastAsia="Times New Roman" w:hAnsi="Times New Roman" w:cs="Times New Roman"/>
          <w:sz w:val="24"/>
          <w:szCs w:val="24"/>
          <w:lang w:eastAsia="zh-CN"/>
        </w:rPr>
        <w:t>).</w:t>
      </w:r>
    </w:p>
    <w:p w14:paraId="518E1EAC" w14:textId="77777777" w:rsidR="00267BDB" w:rsidRPr="0045482D" w:rsidRDefault="00267BDB" w:rsidP="00267BDB">
      <w:pPr>
        <w:spacing w:after="0" w:line="240" w:lineRule="auto"/>
        <w:ind w:firstLine="709"/>
        <w:jc w:val="both"/>
        <w:rPr>
          <w:rFonts w:ascii="Times New Roman" w:eastAsia="Times New Roman" w:hAnsi="Times New Roman" w:cs="Times New Roman"/>
          <w:sz w:val="24"/>
          <w:szCs w:val="24"/>
          <w:lang w:eastAsia="zh-CN"/>
        </w:rPr>
      </w:pPr>
    </w:p>
    <w:p w14:paraId="095FA4F9" w14:textId="657D38CA" w:rsidR="00376F10" w:rsidRPr="0045482D" w:rsidRDefault="00267BDB" w:rsidP="00267BDB">
      <w:pPr>
        <w:spacing w:after="0" w:line="240" w:lineRule="auto"/>
        <w:ind w:firstLine="709"/>
        <w:jc w:val="both"/>
        <w:outlineLvl w:val="0"/>
        <w:rPr>
          <w:rFonts w:ascii="Times New Roman" w:eastAsia="Microsoft YaHei" w:hAnsi="Times New Roman" w:cs="Times New Roman"/>
          <w:b/>
          <w:sz w:val="24"/>
          <w:szCs w:val="24"/>
          <w:lang w:eastAsia="zh-CN"/>
        </w:rPr>
      </w:pPr>
      <w:r w:rsidRPr="0045482D">
        <w:rPr>
          <w:rFonts w:ascii="Times New Roman" w:eastAsia="Microsoft YaHei" w:hAnsi="Times New Roman" w:cs="Times New Roman"/>
          <w:b/>
          <w:sz w:val="24"/>
          <w:szCs w:val="24"/>
          <w:lang w:eastAsia="zh-CN"/>
        </w:rPr>
        <w:t>3 METODOLOGIA</w:t>
      </w:r>
    </w:p>
    <w:p w14:paraId="0BDC0179" w14:textId="77777777" w:rsidR="00267BDB" w:rsidRPr="0045482D" w:rsidRDefault="00267BDB" w:rsidP="00267BDB">
      <w:pPr>
        <w:spacing w:after="0" w:line="240" w:lineRule="auto"/>
        <w:ind w:firstLine="709"/>
        <w:jc w:val="both"/>
        <w:rPr>
          <w:rFonts w:ascii="Times New Roman" w:eastAsia="Times New Roman" w:hAnsi="Times New Roman" w:cs="Times New Roman"/>
          <w:sz w:val="24"/>
          <w:szCs w:val="20"/>
          <w:lang w:eastAsia="zh-CN"/>
        </w:rPr>
      </w:pPr>
    </w:p>
    <w:p w14:paraId="0F9F4D5B" w14:textId="543B8EA4" w:rsidR="00327ACA" w:rsidRPr="0045482D" w:rsidRDefault="00376F10" w:rsidP="00267BDB">
      <w:pPr>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Com relação aos objetivos, esta pesquisa se caracteriza como descritiva</w:t>
      </w:r>
      <w:r w:rsidR="001C603A" w:rsidRPr="0045482D">
        <w:rPr>
          <w:rFonts w:ascii="Times New Roman" w:eastAsia="Times New Roman" w:hAnsi="Times New Roman" w:cs="Times New Roman"/>
          <w:sz w:val="24"/>
          <w:szCs w:val="20"/>
          <w:lang w:eastAsia="zh-CN"/>
        </w:rPr>
        <w:t>, q</w:t>
      </w:r>
      <w:r w:rsidRPr="0045482D">
        <w:rPr>
          <w:rFonts w:ascii="Times New Roman" w:eastAsia="Times New Roman" w:hAnsi="Times New Roman" w:cs="Times New Roman"/>
          <w:sz w:val="24"/>
          <w:szCs w:val="20"/>
          <w:lang w:eastAsia="zh-CN"/>
        </w:rPr>
        <w:t>uanto ao</w:t>
      </w:r>
      <w:r w:rsidR="00FB75FD" w:rsidRPr="0045482D">
        <w:rPr>
          <w:rFonts w:ascii="Times New Roman" w:eastAsia="Times New Roman" w:hAnsi="Times New Roman" w:cs="Times New Roman"/>
          <w:sz w:val="24"/>
          <w:szCs w:val="20"/>
          <w:lang w:eastAsia="zh-CN"/>
        </w:rPr>
        <w:t xml:space="preserve">s </w:t>
      </w:r>
      <w:r w:rsidRPr="0045482D">
        <w:rPr>
          <w:rFonts w:ascii="Times New Roman" w:eastAsia="Times New Roman" w:hAnsi="Times New Roman" w:cs="Times New Roman"/>
          <w:sz w:val="24"/>
          <w:szCs w:val="20"/>
          <w:lang w:eastAsia="zh-CN"/>
        </w:rPr>
        <w:t>procedimento</w:t>
      </w:r>
      <w:r w:rsidR="00FB75FD" w:rsidRPr="0045482D">
        <w:rPr>
          <w:rFonts w:ascii="Times New Roman" w:eastAsia="Times New Roman" w:hAnsi="Times New Roman" w:cs="Times New Roman"/>
          <w:sz w:val="24"/>
          <w:szCs w:val="20"/>
          <w:lang w:eastAsia="zh-CN"/>
        </w:rPr>
        <w:t>s</w:t>
      </w:r>
      <w:r w:rsidRPr="0045482D">
        <w:rPr>
          <w:rFonts w:ascii="Times New Roman" w:eastAsia="Times New Roman" w:hAnsi="Times New Roman" w:cs="Times New Roman"/>
          <w:sz w:val="24"/>
          <w:szCs w:val="20"/>
          <w:lang w:eastAsia="zh-CN"/>
        </w:rPr>
        <w:t>, estudo de caso</w:t>
      </w:r>
      <w:r w:rsidR="00D05CD6" w:rsidRPr="0045482D">
        <w:rPr>
          <w:rFonts w:ascii="Times New Roman" w:eastAsia="Times New Roman" w:hAnsi="Times New Roman" w:cs="Times New Roman"/>
          <w:sz w:val="24"/>
          <w:szCs w:val="20"/>
          <w:lang w:eastAsia="zh-CN"/>
        </w:rPr>
        <w:t xml:space="preserve"> e quantitativa</w:t>
      </w:r>
      <w:r w:rsidR="00E4721B" w:rsidRPr="0045482D">
        <w:rPr>
          <w:rFonts w:ascii="Times New Roman" w:eastAsia="Times New Roman" w:hAnsi="Times New Roman" w:cs="Times New Roman"/>
          <w:sz w:val="24"/>
          <w:szCs w:val="20"/>
          <w:lang w:eastAsia="zh-CN"/>
        </w:rPr>
        <w:t xml:space="preserve">, </w:t>
      </w:r>
      <w:r w:rsidR="007A5E69" w:rsidRPr="0045482D">
        <w:rPr>
          <w:rFonts w:ascii="Times New Roman" w:eastAsia="Times New Roman" w:hAnsi="Times New Roman" w:cs="Times New Roman"/>
          <w:sz w:val="24"/>
          <w:szCs w:val="20"/>
          <w:lang w:eastAsia="zh-CN"/>
        </w:rPr>
        <w:t>q</w:t>
      </w:r>
      <w:r w:rsidRPr="0045482D">
        <w:rPr>
          <w:rFonts w:ascii="Times New Roman" w:eastAsia="Times New Roman" w:hAnsi="Times New Roman" w:cs="Times New Roman"/>
          <w:sz w:val="24"/>
          <w:szCs w:val="20"/>
          <w:lang w:eastAsia="zh-CN"/>
        </w:rPr>
        <w:t>uanto à abordagem do problema</w:t>
      </w:r>
      <w:r w:rsidR="003A2DBE" w:rsidRPr="0045482D">
        <w:rPr>
          <w:rFonts w:ascii="Times New Roman" w:eastAsia="Times New Roman" w:hAnsi="Times New Roman" w:cs="Times New Roman"/>
          <w:sz w:val="24"/>
          <w:szCs w:val="20"/>
          <w:lang w:eastAsia="zh-CN"/>
        </w:rPr>
        <w:t>.</w:t>
      </w:r>
      <w:r w:rsidR="00327ACA" w:rsidRPr="0045482D">
        <w:rPr>
          <w:rFonts w:ascii="Times New Roman" w:eastAsia="Times New Roman" w:hAnsi="Times New Roman" w:cs="Times New Roman"/>
          <w:sz w:val="24"/>
          <w:szCs w:val="20"/>
          <w:lang w:eastAsia="zh-CN"/>
        </w:rPr>
        <w:t xml:space="preserve"> </w:t>
      </w:r>
    </w:p>
    <w:p w14:paraId="3C3EF9CE" w14:textId="2EEF5046" w:rsidR="003567C7" w:rsidRPr="0045482D" w:rsidRDefault="00963389" w:rsidP="00267BDB">
      <w:pPr>
        <w:spacing w:after="0" w:line="240" w:lineRule="auto"/>
        <w:ind w:firstLine="709"/>
        <w:jc w:val="both"/>
        <w:rPr>
          <w:rFonts w:ascii="Times New Roman" w:eastAsia="Times New Roman" w:hAnsi="Times New Roman" w:cs="Times New Roman"/>
          <w:color w:val="000000"/>
          <w:sz w:val="24"/>
          <w:szCs w:val="20"/>
          <w:lang w:eastAsia="zh-CN"/>
        </w:rPr>
      </w:pPr>
      <w:r w:rsidRPr="0045482D">
        <w:rPr>
          <w:rFonts w:ascii="Times New Roman" w:eastAsia="Times New Roman" w:hAnsi="Times New Roman" w:cs="Times New Roman"/>
          <w:color w:val="000000"/>
          <w:sz w:val="24"/>
          <w:szCs w:val="20"/>
          <w:lang w:eastAsia="zh-CN"/>
        </w:rPr>
        <w:t xml:space="preserve">Os dados desta </w:t>
      </w:r>
      <w:r w:rsidR="009D366E" w:rsidRPr="0045482D">
        <w:rPr>
          <w:rFonts w:ascii="Times New Roman" w:eastAsia="Times New Roman" w:hAnsi="Times New Roman" w:cs="Times New Roman"/>
          <w:color w:val="000000"/>
          <w:sz w:val="24"/>
          <w:szCs w:val="20"/>
          <w:lang w:eastAsia="zh-CN"/>
        </w:rPr>
        <w:t>pesquisa</w:t>
      </w:r>
      <w:r w:rsidR="00F121ED" w:rsidRPr="0045482D">
        <w:rPr>
          <w:rFonts w:ascii="Times New Roman" w:eastAsia="Times New Roman" w:hAnsi="Times New Roman" w:cs="Times New Roman"/>
          <w:color w:val="000000"/>
          <w:sz w:val="24"/>
          <w:szCs w:val="20"/>
          <w:lang w:eastAsia="zh-CN"/>
        </w:rPr>
        <w:t xml:space="preserve"> foram coletad</w:t>
      </w:r>
      <w:r w:rsidR="00605326" w:rsidRPr="0045482D">
        <w:rPr>
          <w:rFonts w:ascii="Times New Roman" w:eastAsia="Times New Roman" w:hAnsi="Times New Roman" w:cs="Times New Roman"/>
          <w:color w:val="000000"/>
          <w:sz w:val="24"/>
          <w:szCs w:val="20"/>
          <w:lang w:eastAsia="zh-CN"/>
        </w:rPr>
        <w:t xml:space="preserve">os </w:t>
      </w:r>
      <w:r w:rsidR="00F07DF6" w:rsidRPr="0045482D">
        <w:rPr>
          <w:rFonts w:ascii="Times New Roman" w:eastAsia="Times New Roman" w:hAnsi="Times New Roman" w:cs="Times New Roman"/>
          <w:color w:val="000000"/>
          <w:sz w:val="24"/>
          <w:szCs w:val="20"/>
          <w:lang w:eastAsia="zh-CN"/>
        </w:rPr>
        <w:t xml:space="preserve">através </w:t>
      </w:r>
      <w:r w:rsidR="00835867" w:rsidRPr="0045482D">
        <w:rPr>
          <w:rFonts w:ascii="Times New Roman" w:eastAsia="Times New Roman" w:hAnsi="Times New Roman" w:cs="Times New Roman"/>
          <w:color w:val="000000"/>
          <w:sz w:val="24"/>
          <w:szCs w:val="20"/>
          <w:lang w:eastAsia="zh-CN"/>
        </w:rPr>
        <w:t xml:space="preserve">da aplicação de </w:t>
      </w:r>
      <w:r w:rsidR="003B2640" w:rsidRPr="0045482D">
        <w:rPr>
          <w:rFonts w:ascii="Times New Roman" w:eastAsia="Times New Roman" w:hAnsi="Times New Roman" w:cs="Times New Roman"/>
          <w:color w:val="000000"/>
          <w:sz w:val="24"/>
          <w:szCs w:val="20"/>
          <w:lang w:eastAsia="zh-CN"/>
        </w:rPr>
        <w:t>questionário</w:t>
      </w:r>
      <w:r w:rsidR="00544AC5" w:rsidRPr="0045482D">
        <w:rPr>
          <w:rFonts w:ascii="Times New Roman" w:eastAsia="Times New Roman" w:hAnsi="Times New Roman" w:cs="Times New Roman"/>
          <w:color w:val="000000"/>
          <w:sz w:val="24"/>
          <w:szCs w:val="20"/>
          <w:lang w:eastAsia="zh-CN"/>
        </w:rPr>
        <w:t xml:space="preserve"> estruturado.</w:t>
      </w:r>
      <w:r w:rsidR="007E301A" w:rsidRPr="0045482D">
        <w:rPr>
          <w:rFonts w:ascii="Times New Roman" w:eastAsia="Times New Roman" w:hAnsi="Times New Roman" w:cs="Times New Roman"/>
          <w:color w:val="000000"/>
          <w:sz w:val="24"/>
          <w:szCs w:val="20"/>
          <w:lang w:eastAsia="zh-CN"/>
        </w:rPr>
        <w:t xml:space="preserve"> </w:t>
      </w:r>
      <w:r w:rsidR="007E301A" w:rsidRPr="0045482D">
        <w:rPr>
          <w:rFonts w:ascii="Times New Roman" w:eastAsia="Times New Roman" w:hAnsi="Times New Roman" w:cs="Times New Roman"/>
          <w:sz w:val="24"/>
          <w:szCs w:val="24"/>
          <w:lang w:eastAsia="zh-CN"/>
        </w:rPr>
        <w:t>Esse tipo instrumento serve para descrever as características e medir determinadas variáveis de um grupo social (</w:t>
      </w:r>
      <w:r w:rsidR="0029011D" w:rsidRPr="0045482D">
        <w:rPr>
          <w:rFonts w:ascii="Times New Roman" w:eastAsia="Times New Roman" w:hAnsi="Times New Roman" w:cs="Times New Roman"/>
          <w:sz w:val="24"/>
          <w:szCs w:val="24"/>
          <w:lang w:eastAsia="zh-CN"/>
        </w:rPr>
        <w:t>RICHARDSON</w:t>
      </w:r>
      <w:r w:rsidR="007E301A" w:rsidRPr="0045482D">
        <w:rPr>
          <w:rFonts w:ascii="Times New Roman" w:eastAsia="Times New Roman" w:hAnsi="Times New Roman" w:cs="Times New Roman"/>
          <w:sz w:val="24"/>
          <w:szCs w:val="24"/>
          <w:lang w:eastAsia="zh-CN"/>
        </w:rPr>
        <w:t>, 2012).</w:t>
      </w:r>
      <w:r w:rsidR="00527DC9" w:rsidRPr="0045482D">
        <w:rPr>
          <w:rFonts w:ascii="Times New Roman" w:eastAsia="Times New Roman" w:hAnsi="Times New Roman" w:cs="Times New Roman"/>
          <w:color w:val="000000"/>
          <w:sz w:val="24"/>
          <w:szCs w:val="20"/>
          <w:lang w:eastAsia="zh-CN"/>
        </w:rPr>
        <w:t xml:space="preserve"> </w:t>
      </w:r>
      <w:r w:rsidR="00582E33" w:rsidRPr="0045482D">
        <w:rPr>
          <w:rFonts w:ascii="Times New Roman" w:eastAsia="Times New Roman" w:hAnsi="Times New Roman" w:cs="Times New Roman"/>
          <w:color w:val="000000"/>
          <w:sz w:val="24"/>
          <w:szCs w:val="20"/>
          <w:lang w:eastAsia="zh-CN"/>
        </w:rPr>
        <w:t>A pesquisa foi realizada</w:t>
      </w:r>
      <w:r w:rsidR="009922F5" w:rsidRPr="0045482D">
        <w:rPr>
          <w:rFonts w:ascii="Times New Roman" w:eastAsia="Times New Roman" w:hAnsi="Times New Roman" w:cs="Times New Roman"/>
          <w:color w:val="000000"/>
          <w:sz w:val="24"/>
          <w:szCs w:val="20"/>
          <w:lang w:eastAsia="zh-CN"/>
        </w:rPr>
        <w:t xml:space="preserve"> </w:t>
      </w:r>
      <w:r w:rsidR="00843C87" w:rsidRPr="0045482D">
        <w:rPr>
          <w:rFonts w:ascii="Times New Roman" w:eastAsia="Times New Roman" w:hAnsi="Times New Roman" w:cs="Times New Roman"/>
          <w:color w:val="000000"/>
          <w:sz w:val="24"/>
          <w:szCs w:val="20"/>
          <w:lang w:eastAsia="zh-CN"/>
        </w:rPr>
        <w:t xml:space="preserve">no </w:t>
      </w:r>
      <w:r w:rsidR="0022548B" w:rsidRPr="0045482D">
        <w:rPr>
          <w:rFonts w:ascii="Times New Roman" w:eastAsia="Times New Roman" w:hAnsi="Times New Roman" w:cs="Times New Roman"/>
          <w:color w:val="000000"/>
          <w:sz w:val="24"/>
          <w:szCs w:val="20"/>
          <w:lang w:eastAsia="zh-CN"/>
        </w:rPr>
        <w:t>setor de departamento pessoal de uma farmácia de Teófilo Otoni</w:t>
      </w:r>
      <w:r w:rsidR="006D2D89" w:rsidRPr="0045482D">
        <w:rPr>
          <w:rFonts w:ascii="Times New Roman" w:eastAsia="Times New Roman" w:hAnsi="Times New Roman" w:cs="Times New Roman"/>
          <w:color w:val="000000"/>
          <w:sz w:val="24"/>
          <w:szCs w:val="20"/>
          <w:lang w:eastAsia="zh-CN"/>
        </w:rPr>
        <w:t xml:space="preserve"> que </w:t>
      </w:r>
      <w:r w:rsidR="00670EB5" w:rsidRPr="0045482D">
        <w:rPr>
          <w:rFonts w:ascii="Times New Roman" w:eastAsia="Times New Roman" w:hAnsi="Times New Roman" w:cs="Times New Roman"/>
          <w:color w:val="000000"/>
          <w:sz w:val="24"/>
          <w:szCs w:val="20"/>
          <w:lang w:eastAsia="zh-CN"/>
        </w:rPr>
        <w:t>possuía uma população de 09</w:t>
      </w:r>
      <w:r w:rsidR="00EF38C7" w:rsidRPr="0045482D">
        <w:rPr>
          <w:rFonts w:ascii="Times New Roman" w:eastAsia="Times New Roman" w:hAnsi="Times New Roman" w:cs="Times New Roman"/>
          <w:color w:val="000000"/>
          <w:sz w:val="24"/>
          <w:szCs w:val="20"/>
          <w:lang w:eastAsia="zh-CN"/>
        </w:rPr>
        <w:t xml:space="preserve"> colaboradores</w:t>
      </w:r>
      <w:r w:rsidR="008E7808" w:rsidRPr="0045482D">
        <w:rPr>
          <w:rFonts w:ascii="Times New Roman" w:eastAsia="Times New Roman" w:hAnsi="Times New Roman" w:cs="Times New Roman"/>
          <w:color w:val="000000"/>
          <w:sz w:val="24"/>
          <w:szCs w:val="20"/>
          <w:lang w:eastAsia="zh-CN"/>
        </w:rPr>
        <w:t>.</w:t>
      </w:r>
      <w:r w:rsidR="00E40570" w:rsidRPr="0045482D">
        <w:rPr>
          <w:rFonts w:ascii="Times New Roman" w:eastAsia="Times New Roman" w:hAnsi="Times New Roman" w:cs="Times New Roman"/>
          <w:sz w:val="24"/>
          <w:szCs w:val="20"/>
          <w:lang w:eastAsia="zh-CN"/>
        </w:rPr>
        <w:t xml:space="preserve"> </w:t>
      </w:r>
      <w:r w:rsidR="00B91771" w:rsidRPr="0045482D">
        <w:rPr>
          <w:rFonts w:ascii="Times New Roman" w:eastAsia="Times New Roman" w:hAnsi="Times New Roman" w:cs="Times New Roman"/>
          <w:color w:val="000000"/>
          <w:sz w:val="24"/>
          <w:szCs w:val="20"/>
          <w:lang w:eastAsia="zh-CN"/>
        </w:rPr>
        <w:t xml:space="preserve">O método de amostragem </w:t>
      </w:r>
      <w:r w:rsidR="0098158B" w:rsidRPr="0045482D">
        <w:rPr>
          <w:rFonts w:ascii="Times New Roman" w:eastAsia="Times New Roman" w:hAnsi="Times New Roman" w:cs="Times New Roman"/>
          <w:color w:val="000000"/>
          <w:sz w:val="24"/>
          <w:szCs w:val="20"/>
          <w:lang w:eastAsia="zh-CN"/>
        </w:rPr>
        <w:t>utilizado</w:t>
      </w:r>
      <w:r w:rsidR="00900111" w:rsidRPr="0045482D">
        <w:rPr>
          <w:rFonts w:ascii="Times New Roman" w:eastAsia="Times New Roman" w:hAnsi="Times New Roman" w:cs="Times New Roman"/>
          <w:color w:val="000000"/>
          <w:sz w:val="24"/>
          <w:szCs w:val="20"/>
          <w:lang w:eastAsia="zh-CN"/>
        </w:rPr>
        <w:t xml:space="preserve"> foi</w:t>
      </w:r>
      <w:r w:rsidR="000067F1" w:rsidRPr="0045482D">
        <w:rPr>
          <w:rFonts w:ascii="Times New Roman" w:eastAsia="Times New Roman" w:hAnsi="Times New Roman" w:cs="Times New Roman"/>
          <w:color w:val="000000"/>
          <w:sz w:val="24"/>
          <w:szCs w:val="20"/>
          <w:lang w:eastAsia="zh-CN"/>
        </w:rPr>
        <w:t xml:space="preserve"> por </w:t>
      </w:r>
      <w:r w:rsidR="003F382B" w:rsidRPr="0045482D">
        <w:rPr>
          <w:rFonts w:ascii="Times New Roman" w:eastAsia="Times New Roman" w:hAnsi="Times New Roman" w:cs="Times New Roman"/>
          <w:color w:val="000000"/>
          <w:sz w:val="24"/>
          <w:szCs w:val="20"/>
          <w:lang w:eastAsia="zh-CN"/>
        </w:rPr>
        <w:t>conveniência</w:t>
      </w:r>
      <w:r w:rsidR="008727A2" w:rsidRPr="0045482D">
        <w:rPr>
          <w:rFonts w:ascii="Times New Roman" w:eastAsia="Times New Roman" w:hAnsi="Times New Roman" w:cs="Times New Roman"/>
          <w:color w:val="000000"/>
          <w:sz w:val="24"/>
          <w:szCs w:val="20"/>
          <w:lang w:eastAsia="zh-CN"/>
        </w:rPr>
        <w:t xml:space="preserve">, devido </w:t>
      </w:r>
      <w:r w:rsidR="0029011D" w:rsidRPr="0045482D">
        <w:rPr>
          <w:rFonts w:ascii="Times New Roman" w:eastAsia="Times New Roman" w:hAnsi="Times New Roman" w:cs="Times New Roman"/>
          <w:color w:val="000000"/>
          <w:sz w:val="24"/>
          <w:szCs w:val="20"/>
          <w:lang w:eastAsia="zh-CN"/>
        </w:rPr>
        <w:t>às</w:t>
      </w:r>
      <w:r w:rsidR="008727A2" w:rsidRPr="0045482D">
        <w:rPr>
          <w:rFonts w:ascii="Times New Roman" w:eastAsia="Times New Roman" w:hAnsi="Times New Roman" w:cs="Times New Roman"/>
          <w:color w:val="000000"/>
          <w:sz w:val="24"/>
          <w:szCs w:val="20"/>
          <w:lang w:eastAsia="zh-CN"/>
        </w:rPr>
        <w:t xml:space="preserve"> </w:t>
      </w:r>
      <w:r w:rsidR="00F22B9A" w:rsidRPr="0045482D">
        <w:rPr>
          <w:rFonts w:ascii="Times New Roman" w:eastAsia="Times New Roman" w:hAnsi="Times New Roman" w:cs="Times New Roman"/>
          <w:color w:val="000000"/>
          <w:sz w:val="24"/>
          <w:szCs w:val="20"/>
          <w:lang w:eastAsia="zh-CN"/>
        </w:rPr>
        <w:t xml:space="preserve">restrições de </w:t>
      </w:r>
      <w:r w:rsidR="001725F7" w:rsidRPr="0045482D">
        <w:rPr>
          <w:rFonts w:ascii="Times New Roman" w:eastAsia="Times New Roman" w:hAnsi="Times New Roman" w:cs="Times New Roman"/>
          <w:color w:val="000000"/>
          <w:sz w:val="24"/>
          <w:szCs w:val="20"/>
          <w:lang w:eastAsia="zh-CN"/>
        </w:rPr>
        <w:t>tempo e recurso</w:t>
      </w:r>
      <w:r w:rsidR="00714195" w:rsidRPr="0045482D">
        <w:rPr>
          <w:rFonts w:ascii="Times New Roman" w:eastAsia="Times New Roman" w:hAnsi="Times New Roman" w:cs="Times New Roman"/>
          <w:color w:val="000000"/>
          <w:sz w:val="24"/>
          <w:szCs w:val="20"/>
          <w:lang w:eastAsia="zh-CN"/>
        </w:rPr>
        <w:t xml:space="preserve">s. </w:t>
      </w:r>
      <w:r w:rsidR="00200B45" w:rsidRPr="0045482D">
        <w:rPr>
          <w:rFonts w:ascii="Times New Roman" w:eastAsia="Times New Roman" w:hAnsi="Times New Roman" w:cs="Times New Roman"/>
          <w:color w:val="000000"/>
          <w:sz w:val="24"/>
          <w:szCs w:val="20"/>
          <w:lang w:eastAsia="zh-CN"/>
        </w:rPr>
        <w:t xml:space="preserve">Esse tipo </w:t>
      </w:r>
      <w:r w:rsidR="003760C7" w:rsidRPr="0045482D">
        <w:rPr>
          <w:rFonts w:ascii="Times New Roman" w:eastAsia="Times New Roman" w:hAnsi="Times New Roman" w:cs="Times New Roman"/>
          <w:color w:val="000000"/>
          <w:sz w:val="24"/>
          <w:szCs w:val="20"/>
          <w:lang w:eastAsia="zh-CN"/>
        </w:rPr>
        <w:t xml:space="preserve">de amostragem </w:t>
      </w:r>
      <w:r w:rsidR="00F0338D" w:rsidRPr="0045482D">
        <w:rPr>
          <w:rFonts w:ascii="Times New Roman" w:eastAsia="Times New Roman" w:hAnsi="Times New Roman" w:cs="Times New Roman"/>
          <w:color w:val="000000"/>
          <w:sz w:val="24"/>
          <w:szCs w:val="20"/>
          <w:lang w:eastAsia="zh-CN"/>
        </w:rPr>
        <w:t xml:space="preserve">não </w:t>
      </w:r>
      <w:r w:rsidR="008C7961" w:rsidRPr="0045482D">
        <w:rPr>
          <w:rFonts w:ascii="Times New Roman" w:eastAsia="Times New Roman" w:hAnsi="Times New Roman" w:cs="Times New Roman"/>
          <w:color w:val="000000"/>
          <w:sz w:val="24"/>
          <w:szCs w:val="20"/>
          <w:lang w:eastAsia="zh-CN"/>
        </w:rPr>
        <w:t xml:space="preserve">probabilística </w:t>
      </w:r>
      <w:r w:rsidR="00A66CBF" w:rsidRPr="0045482D">
        <w:rPr>
          <w:rFonts w:ascii="Times New Roman" w:eastAsia="Times New Roman" w:hAnsi="Times New Roman" w:cs="Times New Roman"/>
          <w:color w:val="000000"/>
          <w:sz w:val="24"/>
          <w:szCs w:val="20"/>
          <w:lang w:eastAsia="zh-CN"/>
        </w:rPr>
        <w:t xml:space="preserve">não gera </w:t>
      </w:r>
      <w:r w:rsidR="00034BC0" w:rsidRPr="0045482D">
        <w:rPr>
          <w:rFonts w:ascii="Times New Roman" w:eastAsia="Times New Roman" w:hAnsi="Times New Roman" w:cs="Times New Roman"/>
          <w:color w:val="000000"/>
          <w:sz w:val="24"/>
          <w:szCs w:val="20"/>
          <w:lang w:eastAsia="zh-CN"/>
        </w:rPr>
        <w:t xml:space="preserve">amostras </w:t>
      </w:r>
      <w:r w:rsidR="00FA51DD" w:rsidRPr="0045482D">
        <w:rPr>
          <w:rFonts w:ascii="Times New Roman" w:eastAsia="Times New Roman" w:hAnsi="Times New Roman" w:cs="Times New Roman"/>
          <w:color w:val="000000"/>
          <w:sz w:val="24"/>
          <w:szCs w:val="20"/>
          <w:lang w:eastAsia="zh-CN"/>
        </w:rPr>
        <w:t>representativas</w:t>
      </w:r>
      <w:r w:rsidR="00DD5DA4" w:rsidRPr="0045482D">
        <w:rPr>
          <w:rFonts w:ascii="Times New Roman" w:eastAsia="Times New Roman" w:hAnsi="Times New Roman" w:cs="Times New Roman"/>
          <w:color w:val="000000"/>
          <w:sz w:val="24"/>
          <w:szCs w:val="20"/>
          <w:lang w:eastAsia="zh-CN"/>
        </w:rPr>
        <w:t xml:space="preserve"> da população</w:t>
      </w:r>
      <w:r w:rsidR="00BF1F6B" w:rsidRPr="0045482D">
        <w:rPr>
          <w:rFonts w:ascii="Times New Roman" w:eastAsia="Times New Roman" w:hAnsi="Times New Roman" w:cs="Times New Roman"/>
          <w:color w:val="000000"/>
          <w:sz w:val="24"/>
          <w:szCs w:val="20"/>
          <w:lang w:eastAsia="zh-CN"/>
        </w:rPr>
        <w:t xml:space="preserve">, assim os resultados não podem </w:t>
      </w:r>
      <w:r w:rsidR="00734E25" w:rsidRPr="0045482D">
        <w:rPr>
          <w:rFonts w:ascii="Times New Roman" w:eastAsia="Times New Roman" w:hAnsi="Times New Roman" w:cs="Times New Roman"/>
          <w:color w:val="000000"/>
          <w:sz w:val="24"/>
          <w:szCs w:val="20"/>
          <w:lang w:eastAsia="zh-CN"/>
        </w:rPr>
        <w:t>ser generalizados.</w:t>
      </w:r>
      <w:r w:rsidR="00EE24EB" w:rsidRPr="0045482D">
        <w:rPr>
          <w:rFonts w:ascii="Times New Roman" w:eastAsia="Times New Roman" w:hAnsi="Times New Roman" w:cs="Times New Roman"/>
          <w:color w:val="000000"/>
          <w:sz w:val="24"/>
          <w:szCs w:val="20"/>
          <w:lang w:eastAsia="zh-CN"/>
        </w:rPr>
        <w:t xml:space="preserve"> Houve um retorno de </w:t>
      </w:r>
      <w:r w:rsidR="00AB7DA3" w:rsidRPr="0045482D">
        <w:rPr>
          <w:rFonts w:ascii="Times New Roman" w:eastAsia="Times New Roman" w:hAnsi="Times New Roman" w:cs="Times New Roman"/>
          <w:color w:val="000000"/>
          <w:sz w:val="24"/>
          <w:szCs w:val="20"/>
          <w:lang w:eastAsia="zh-CN"/>
        </w:rPr>
        <w:t>08 respostas</w:t>
      </w:r>
      <w:r w:rsidR="00545CC5" w:rsidRPr="0045482D">
        <w:rPr>
          <w:rFonts w:ascii="Times New Roman" w:eastAsia="Times New Roman" w:hAnsi="Times New Roman" w:cs="Times New Roman"/>
          <w:color w:val="000000"/>
          <w:sz w:val="24"/>
          <w:szCs w:val="20"/>
          <w:lang w:eastAsia="zh-CN"/>
        </w:rPr>
        <w:t xml:space="preserve">, representando </w:t>
      </w:r>
      <w:r w:rsidR="004C27EC" w:rsidRPr="0045482D">
        <w:rPr>
          <w:rFonts w:ascii="Times New Roman" w:eastAsia="Times New Roman" w:hAnsi="Times New Roman" w:cs="Times New Roman"/>
          <w:color w:val="000000"/>
          <w:sz w:val="24"/>
          <w:szCs w:val="20"/>
          <w:lang w:eastAsia="zh-CN"/>
        </w:rPr>
        <w:t>uma participação</w:t>
      </w:r>
      <w:r w:rsidR="008E7808" w:rsidRPr="0045482D">
        <w:rPr>
          <w:rFonts w:ascii="Times New Roman" w:eastAsia="Times New Roman" w:hAnsi="Times New Roman" w:cs="Times New Roman"/>
          <w:color w:val="000000"/>
          <w:sz w:val="24"/>
          <w:szCs w:val="20"/>
          <w:lang w:eastAsia="zh-CN"/>
        </w:rPr>
        <w:t xml:space="preserve"> de 88,88%.</w:t>
      </w:r>
    </w:p>
    <w:p w14:paraId="2C435EFE" w14:textId="0849EBDE" w:rsidR="00DB5F1A" w:rsidRPr="0045482D" w:rsidRDefault="00884ED8" w:rsidP="00267BDB">
      <w:pPr>
        <w:pStyle w:val="Corpodetexto"/>
        <w:ind w:firstLine="709"/>
        <w:jc w:val="both"/>
      </w:pPr>
      <w:r w:rsidRPr="0045482D">
        <w:rPr>
          <w:color w:val="000000"/>
          <w:szCs w:val="20"/>
          <w:lang w:eastAsia="zh-CN"/>
        </w:rPr>
        <w:t>Para obtenção</w:t>
      </w:r>
      <w:r w:rsidR="00D542F5" w:rsidRPr="0045482D">
        <w:rPr>
          <w:color w:val="000000"/>
          <w:szCs w:val="20"/>
          <w:lang w:eastAsia="zh-CN"/>
        </w:rPr>
        <w:t xml:space="preserve"> dos dados </w:t>
      </w:r>
      <w:r w:rsidR="002A1155" w:rsidRPr="0045482D">
        <w:rPr>
          <w:color w:val="000000"/>
          <w:szCs w:val="20"/>
          <w:lang w:eastAsia="zh-CN"/>
        </w:rPr>
        <w:t>foi enviado</w:t>
      </w:r>
      <w:r w:rsidR="00E7238E" w:rsidRPr="0045482D">
        <w:rPr>
          <w:color w:val="000000"/>
          <w:szCs w:val="20"/>
          <w:lang w:eastAsia="zh-CN"/>
        </w:rPr>
        <w:t xml:space="preserve">, via e-mail, </w:t>
      </w:r>
      <w:r w:rsidR="00C714CA" w:rsidRPr="0045482D">
        <w:rPr>
          <w:color w:val="000000"/>
          <w:szCs w:val="20"/>
          <w:lang w:eastAsia="zh-CN"/>
        </w:rPr>
        <w:t>um questionário</w:t>
      </w:r>
      <w:r w:rsidR="00B97AFC" w:rsidRPr="0045482D">
        <w:rPr>
          <w:color w:val="000000"/>
          <w:szCs w:val="20"/>
          <w:lang w:eastAsia="zh-CN"/>
        </w:rPr>
        <w:t xml:space="preserve"> no </w:t>
      </w:r>
      <w:r w:rsidR="00B97AFC" w:rsidRPr="0045482D">
        <w:rPr>
          <w:i/>
          <w:iCs/>
          <w:lang w:eastAsia="zh-CN"/>
        </w:rPr>
        <w:t>Google Forms</w:t>
      </w:r>
      <w:r w:rsidR="00F827FB" w:rsidRPr="0045482D">
        <w:rPr>
          <w:lang w:eastAsia="zh-CN"/>
        </w:rPr>
        <w:t>.</w:t>
      </w:r>
      <w:r w:rsidR="0088018B" w:rsidRPr="0045482D">
        <w:rPr>
          <w:color w:val="000000"/>
          <w:szCs w:val="20"/>
          <w:lang w:eastAsia="zh-CN"/>
        </w:rPr>
        <w:t xml:space="preserve"> </w:t>
      </w:r>
      <w:r w:rsidR="00376F10" w:rsidRPr="0045482D">
        <w:rPr>
          <w:lang w:eastAsia="zh-CN"/>
        </w:rPr>
        <w:t>O questionário da pesquisa foi organizado em onze questões fechadas e seis abertas.</w:t>
      </w:r>
      <w:r w:rsidR="00DB5F1A" w:rsidRPr="0045482D">
        <w:t xml:space="preserve"> Os dados coletados foram tratados e analisados utilizando a ferramenta </w:t>
      </w:r>
      <w:r w:rsidR="00DB5F1A" w:rsidRPr="0045482D">
        <w:rPr>
          <w:i/>
          <w:iCs/>
        </w:rPr>
        <w:t>MS Excel 2016</w:t>
      </w:r>
      <w:r w:rsidR="00DB5F1A" w:rsidRPr="0045482D">
        <w:t>©, a partir do método de estatística</w:t>
      </w:r>
      <w:r w:rsidR="00DB5F1A" w:rsidRPr="0045482D">
        <w:rPr>
          <w:spacing w:val="-6"/>
        </w:rPr>
        <w:t xml:space="preserve"> </w:t>
      </w:r>
      <w:r w:rsidR="00DB5F1A" w:rsidRPr="0045482D">
        <w:t>descritiva.</w:t>
      </w:r>
    </w:p>
    <w:p w14:paraId="16EA5A0D" w14:textId="77777777" w:rsidR="00267BDB" w:rsidRPr="0045482D" w:rsidRDefault="00267BDB" w:rsidP="00EF0FD9">
      <w:pPr>
        <w:pStyle w:val="Corpodetexto"/>
        <w:ind w:firstLine="709"/>
        <w:jc w:val="both"/>
      </w:pPr>
    </w:p>
    <w:p w14:paraId="75C22CE0" w14:textId="7F024C60" w:rsidR="00376F10" w:rsidRPr="0045482D" w:rsidRDefault="00267BDB" w:rsidP="00267BDB">
      <w:pPr>
        <w:spacing w:after="0" w:line="240" w:lineRule="auto"/>
        <w:ind w:firstLine="709"/>
        <w:jc w:val="both"/>
        <w:outlineLvl w:val="0"/>
        <w:rPr>
          <w:rFonts w:ascii="Times New Roman" w:eastAsia="Microsoft YaHei" w:hAnsi="Times New Roman" w:cs="Times New Roman"/>
          <w:bCs/>
          <w:sz w:val="24"/>
          <w:szCs w:val="24"/>
          <w:lang w:eastAsia="zh-CN"/>
        </w:rPr>
      </w:pPr>
      <w:r w:rsidRPr="0045482D">
        <w:rPr>
          <w:rFonts w:ascii="Times New Roman" w:eastAsia="Microsoft YaHei" w:hAnsi="Times New Roman" w:cs="Times New Roman"/>
          <w:bCs/>
          <w:sz w:val="24"/>
          <w:szCs w:val="24"/>
          <w:lang w:eastAsia="zh-CN"/>
        </w:rPr>
        <w:lastRenderedPageBreak/>
        <w:t xml:space="preserve">3.1 CARACTERIZAÇÃO DA EMPRESA </w:t>
      </w:r>
    </w:p>
    <w:p w14:paraId="17115C6E" w14:textId="77777777" w:rsidR="00267BDB" w:rsidRPr="0045482D" w:rsidRDefault="00267BDB" w:rsidP="00EF0FD9">
      <w:pPr>
        <w:suppressAutoHyphens/>
        <w:spacing w:before="120" w:after="0" w:line="240" w:lineRule="auto"/>
        <w:ind w:firstLine="709"/>
        <w:jc w:val="both"/>
        <w:rPr>
          <w:rFonts w:ascii="Times New Roman" w:eastAsia="Times New Roman" w:hAnsi="Times New Roman" w:cs="Times New Roman"/>
          <w:sz w:val="24"/>
          <w:szCs w:val="20"/>
          <w:lang w:eastAsia="zh-CN"/>
        </w:rPr>
      </w:pPr>
    </w:p>
    <w:p w14:paraId="5E34CE59" w14:textId="3EA4C33A" w:rsidR="00642399" w:rsidRPr="0045482D" w:rsidRDefault="00376F10" w:rsidP="00EF0FD9">
      <w:pPr>
        <w:suppressAutoHyphens/>
        <w:spacing w:before="120"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O objeto de estudo desta pesquisa se trata de uma farmácia da cidade de Teófilo Otoni. A Farmácia surgiu no ano de 1934, sendo uma das maiores empresas do ramo farmacêutico da região e que se enquadra como empresa de médio porte. Sua trajetória iniciou-se na cidade de Teófilo Otoni</w:t>
      </w:r>
      <w:r w:rsidR="00470728" w:rsidRPr="0045482D">
        <w:rPr>
          <w:rFonts w:ascii="Times New Roman" w:eastAsia="Times New Roman" w:hAnsi="Times New Roman" w:cs="Times New Roman"/>
          <w:sz w:val="24"/>
          <w:szCs w:val="20"/>
          <w:lang w:eastAsia="zh-CN"/>
        </w:rPr>
        <w:t xml:space="preserve">, </w:t>
      </w:r>
      <w:r w:rsidR="00E367BA" w:rsidRPr="0045482D">
        <w:rPr>
          <w:rFonts w:ascii="Times New Roman" w:eastAsia="Times New Roman" w:hAnsi="Times New Roman" w:cs="Times New Roman"/>
          <w:sz w:val="24"/>
          <w:szCs w:val="20"/>
          <w:lang w:eastAsia="zh-CN"/>
        </w:rPr>
        <w:t>em 2019</w:t>
      </w:r>
      <w:r w:rsidRPr="0045482D">
        <w:rPr>
          <w:rFonts w:ascii="Times New Roman" w:eastAsia="Times New Roman" w:hAnsi="Times New Roman" w:cs="Times New Roman"/>
          <w:sz w:val="24"/>
          <w:szCs w:val="20"/>
          <w:lang w:eastAsia="zh-CN"/>
        </w:rPr>
        <w:t xml:space="preserve"> </w:t>
      </w:r>
      <w:r w:rsidR="00721F93" w:rsidRPr="0045482D">
        <w:rPr>
          <w:rFonts w:ascii="Times New Roman" w:eastAsia="Times New Roman" w:hAnsi="Times New Roman" w:cs="Times New Roman"/>
          <w:sz w:val="24"/>
          <w:szCs w:val="20"/>
          <w:lang w:eastAsia="zh-CN"/>
        </w:rPr>
        <w:t>havia</w:t>
      </w:r>
      <w:r w:rsidRPr="0045482D">
        <w:rPr>
          <w:rFonts w:ascii="Times New Roman" w:eastAsia="Times New Roman" w:hAnsi="Times New Roman" w:cs="Times New Roman"/>
          <w:sz w:val="24"/>
          <w:szCs w:val="20"/>
          <w:lang w:eastAsia="zh-CN"/>
        </w:rPr>
        <w:t xml:space="preserve"> 109 lojas divididas em três </w:t>
      </w:r>
      <w:r w:rsidR="00AC2DE3" w:rsidRPr="0045482D">
        <w:rPr>
          <w:rFonts w:ascii="Times New Roman" w:eastAsia="Times New Roman" w:hAnsi="Times New Roman" w:cs="Times New Roman"/>
          <w:sz w:val="24"/>
          <w:szCs w:val="20"/>
          <w:lang w:eastAsia="zh-CN"/>
        </w:rPr>
        <w:t>estados:</w:t>
      </w:r>
      <w:r w:rsidRPr="0045482D">
        <w:rPr>
          <w:rFonts w:ascii="Times New Roman" w:eastAsia="Times New Roman" w:hAnsi="Times New Roman" w:cs="Times New Roman"/>
          <w:sz w:val="24"/>
          <w:szCs w:val="20"/>
          <w:lang w:eastAsia="zh-CN"/>
        </w:rPr>
        <w:t xml:space="preserve"> Minas Gerais, Bahia e Espírito Santo. Além disso foi a primeira farmácia da região a oferecer atendimento 24 horas, com laboratório de manipulação e serviço de tele atendimento. A empresa além de fornecer remédios, oferece um </w:t>
      </w:r>
      <w:r w:rsidRPr="0045482D">
        <w:rPr>
          <w:rFonts w:ascii="Times New Roman" w:eastAsia="Times New Roman" w:hAnsi="Times New Roman" w:cs="Times New Roman"/>
          <w:i/>
          <w:sz w:val="24"/>
          <w:szCs w:val="20"/>
          <w:lang w:eastAsia="zh-CN"/>
        </w:rPr>
        <w:t>mix</w:t>
      </w:r>
      <w:r w:rsidRPr="0045482D">
        <w:rPr>
          <w:rFonts w:ascii="Times New Roman" w:eastAsia="Times New Roman" w:hAnsi="Times New Roman" w:cs="Times New Roman"/>
          <w:sz w:val="24"/>
          <w:szCs w:val="20"/>
          <w:lang w:eastAsia="zh-CN"/>
        </w:rPr>
        <w:t xml:space="preserve"> de produtos, como linhas dermatológicas, higiênicas, alimentação, eletrônicos, </w:t>
      </w:r>
      <w:r w:rsidRPr="0045482D">
        <w:rPr>
          <w:rFonts w:ascii="Times New Roman" w:eastAsia="Times New Roman" w:hAnsi="Times New Roman" w:cs="Times New Roman"/>
          <w:i/>
          <w:sz w:val="24"/>
          <w:szCs w:val="20"/>
          <w:lang w:eastAsia="zh-CN"/>
        </w:rPr>
        <w:t>pet</w:t>
      </w:r>
      <w:r w:rsidRPr="0045482D">
        <w:rPr>
          <w:rFonts w:ascii="Times New Roman" w:eastAsia="Times New Roman" w:hAnsi="Times New Roman" w:cs="Times New Roman"/>
          <w:sz w:val="24"/>
          <w:szCs w:val="20"/>
          <w:lang w:eastAsia="zh-CN"/>
        </w:rPr>
        <w:t xml:space="preserve">, papelaria e utilidades. </w:t>
      </w:r>
    </w:p>
    <w:p w14:paraId="51E260A3" w14:textId="77777777" w:rsidR="00267BDB" w:rsidRPr="0045482D" w:rsidRDefault="00267BDB" w:rsidP="00EF0FD9">
      <w:pPr>
        <w:suppressAutoHyphens/>
        <w:spacing w:before="120" w:after="0" w:line="240" w:lineRule="auto"/>
        <w:ind w:firstLine="709"/>
        <w:jc w:val="both"/>
        <w:rPr>
          <w:rFonts w:ascii="Times New Roman" w:eastAsia="Times New Roman" w:hAnsi="Times New Roman" w:cs="Times New Roman"/>
          <w:sz w:val="24"/>
          <w:szCs w:val="20"/>
          <w:lang w:eastAsia="zh-CN"/>
        </w:rPr>
      </w:pPr>
    </w:p>
    <w:p w14:paraId="5FA7E52E" w14:textId="3310D9B4" w:rsidR="00642399" w:rsidRPr="0045482D" w:rsidRDefault="00267BDB" w:rsidP="00267BDB">
      <w:pPr>
        <w:spacing w:after="0" w:line="240" w:lineRule="auto"/>
        <w:ind w:firstLine="709"/>
        <w:jc w:val="both"/>
        <w:outlineLvl w:val="0"/>
        <w:rPr>
          <w:rFonts w:ascii="Times New Roman" w:eastAsia="Microsoft YaHei" w:hAnsi="Times New Roman" w:cs="Times New Roman"/>
          <w:b/>
          <w:sz w:val="24"/>
          <w:szCs w:val="24"/>
          <w:lang w:eastAsia="zh-CN"/>
        </w:rPr>
      </w:pPr>
      <w:r w:rsidRPr="0045482D">
        <w:rPr>
          <w:rFonts w:ascii="Times New Roman" w:eastAsia="Microsoft YaHei" w:hAnsi="Times New Roman" w:cs="Times New Roman"/>
          <w:b/>
          <w:sz w:val="24"/>
          <w:szCs w:val="24"/>
          <w:lang w:eastAsia="zh-CN"/>
        </w:rPr>
        <w:t>4 ANÁLISE E DISCUSSÃO</w:t>
      </w:r>
    </w:p>
    <w:p w14:paraId="0A0669AD" w14:textId="77777777" w:rsidR="00267BDB" w:rsidRPr="0045482D" w:rsidRDefault="00267BDB" w:rsidP="00267BDB">
      <w:pPr>
        <w:suppressAutoHyphens/>
        <w:spacing w:after="0" w:line="240" w:lineRule="auto"/>
        <w:ind w:firstLine="709"/>
        <w:jc w:val="both"/>
        <w:rPr>
          <w:rFonts w:ascii="Times New Roman" w:eastAsia="Times New Roman" w:hAnsi="Times New Roman" w:cs="Times New Roman"/>
          <w:sz w:val="24"/>
          <w:szCs w:val="20"/>
          <w:lang w:eastAsia="zh-CN"/>
        </w:rPr>
      </w:pPr>
    </w:p>
    <w:p w14:paraId="2CF5093C" w14:textId="26730EE3"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Ao analisar o gênero dos respondentes, percebe-se um equilíbrio, onde 50% eram mulheres e 50% homens, como pode-se verificar no Gráfico 1.</w:t>
      </w:r>
    </w:p>
    <w:p w14:paraId="270ED775" w14:textId="77777777" w:rsidR="00267BDB" w:rsidRPr="0045482D" w:rsidRDefault="00267BDB" w:rsidP="00267BDB">
      <w:pPr>
        <w:suppressAutoHyphens/>
        <w:spacing w:after="0" w:line="240" w:lineRule="auto"/>
        <w:ind w:firstLine="709"/>
        <w:jc w:val="both"/>
        <w:rPr>
          <w:rFonts w:ascii="Times New Roman" w:eastAsia="Times New Roman" w:hAnsi="Times New Roman" w:cs="Times New Roman"/>
          <w:sz w:val="24"/>
          <w:szCs w:val="20"/>
          <w:lang w:eastAsia="zh-CN"/>
        </w:rPr>
      </w:pPr>
    </w:p>
    <w:p w14:paraId="4F701AC3" w14:textId="77777777" w:rsidR="00642399"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Gráfico 1 – Gênero do entrevistado</w:t>
      </w:r>
    </w:p>
    <w:p w14:paraId="1ABF8E1F" w14:textId="77777777" w:rsidR="00642399" w:rsidRPr="0045482D" w:rsidRDefault="00642399" w:rsidP="00267BDB">
      <w:pPr>
        <w:suppressAutoHyphens/>
        <w:spacing w:after="0" w:line="360" w:lineRule="auto"/>
        <w:jc w:val="center"/>
        <w:rPr>
          <w:rFonts w:ascii="Times New Roman" w:eastAsia="Times New Roman" w:hAnsi="Times New Roman" w:cs="Times New Roman"/>
          <w:b/>
          <w:sz w:val="24"/>
          <w:szCs w:val="20"/>
          <w:lang w:eastAsia="zh-CN"/>
        </w:rPr>
      </w:pPr>
      <w:r w:rsidRPr="0045482D">
        <w:rPr>
          <w:rFonts w:ascii="Times New Roman" w:eastAsia="Times New Roman" w:hAnsi="Times New Roman" w:cs="Times New Roman"/>
          <w:noProof/>
          <w:sz w:val="24"/>
          <w:szCs w:val="20"/>
          <w:lang w:eastAsia="pt-BR"/>
        </w:rPr>
        <w:drawing>
          <wp:inline distT="0" distB="0" distL="0" distR="0" wp14:anchorId="09F2FD01" wp14:editId="47BE6290">
            <wp:extent cx="4167553" cy="1535430"/>
            <wp:effectExtent l="0" t="0" r="4445" b="762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BC0897" w14:textId="77777777" w:rsidR="00642399" w:rsidRPr="0045482D" w:rsidRDefault="00642399" w:rsidP="00267BDB">
      <w:pPr>
        <w:suppressAutoHyphens/>
        <w:spacing w:after="0" w:line="360" w:lineRule="auto"/>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b/>
          <w:sz w:val="20"/>
          <w:szCs w:val="20"/>
          <w:lang w:eastAsia="zh-CN"/>
        </w:rPr>
        <w:t>Fonte</w:t>
      </w:r>
      <w:r w:rsidRPr="0045482D">
        <w:rPr>
          <w:rFonts w:ascii="Times New Roman" w:eastAsia="Times New Roman" w:hAnsi="Times New Roman" w:cs="Times New Roman"/>
          <w:sz w:val="20"/>
          <w:szCs w:val="20"/>
          <w:lang w:eastAsia="zh-CN"/>
        </w:rPr>
        <w:t>: Dados da pesquisa (2019).</w:t>
      </w:r>
    </w:p>
    <w:p w14:paraId="65A24DB6" w14:textId="30F8470A"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Quanto </w:t>
      </w:r>
      <w:r w:rsidR="00D911B5" w:rsidRPr="0045482D">
        <w:rPr>
          <w:rFonts w:ascii="Times New Roman" w:eastAsia="Times New Roman" w:hAnsi="Times New Roman" w:cs="Times New Roman"/>
          <w:sz w:val="24"/>
          <w:szCs w:val="20"/>
          <w:lang w:eastAsia="zh-CN"/>
        </w:rPr>
        <w:t>à</w:t>
      </w:r>
      <w:r w:rsidRPr="0045482D">
        <w:rPr>
          <w:rFonts w:ascii="Times New Roman" w:eastAsia="Times New Roman" w:hAnsi="Times New Roman" w:cs="Times New Roman"/>
          <w:sz w:val="24"/>
          <w:szCs w:val="20"/>
          <w:lang w:eastAsia="zh-CN"/>
        </w:rPr>
        <w:t xml:space="preserve"> idade, a maior parte dos respondentes, 62,5% possuem mais de 29 anos, em seguida com 25%, 19 a 23 anos e com 12,5% entre 24 e 28 anos, Gráfico 2.</w:t>
      </w:r>
    </w:p>
    <w:p w14:paraId="7F3CB435" w14:textId="77777777" w:rsidR="00267BDB" w:rsidRPr="0045482D" w:rsidRDefault="00267BDB" w:rsidP="00267BDB">
      <w:pPr>
        <w:suppressAutoHyphens/>
        <w:spacing w:after="0" w:line="240" w:lineRule="auto"/>
        <w:ind w:firstLine="709"/>
        <w:jc w:val="both"/>
        <w:rPr>
          <w:rFonts w:ascii="Times New Roman" w:eastAsia="Times New Roman" w:hAnsi="Times New Roman" w:cs="Times New Roman"/>
          <w:sz w:val="24"/>
          <w:szCs w:val="20"/>
          <w:lang w:eastAsia="zh-CN"/>
        </w:rPr>
      </w:pPr>
    </w:p>
    <w:p w14:paraId="04FBA340" w14:textId="77777777" w:rsidR="00642399"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Gráfico 2 – Idade dos entrevistados</w:t>
      </w:r>
    </w:p>
    <w:p w14:paraId="44B2804D" w14:textId="77777777" w:rsidR="00642399" w:rsidRPr="0045482D" w:rsidRDefault="00642399" w:rsidP="00267BDB">
      <w:pPr>
        <w:suppressAutoHyphens/>
        <w:spacing w:after="0" w:line="360" w:lineRule="auto"/>
        <w:jc w:val="center"/>
        <w:rPr>
          <w:rFonts w:ascii="Times New Roman" w:eastAsia="Times New Roman" w:hAnsi="Times New Roman" w:cs="Times New Roman"/>
          <w:b/>
          <w:sz w:val="24"/>
          <w:szCs w:val="20"/>
          <w:lang w:eastAsia="zh-CN"/>
        </w:rPr>
      </w:pPr>
      <w:r w:rsidRPr="0045482D">
        <w:rPr>
          <w:rFonts w:ascii="Times New Roman" w:eastAsia="Times New Roman" w:hAnsi="Times New Roman" w:cs="Times New Roman"/>
          <w:b/>
          <w:noProof/>
          <w:sz w:val="24"/>
          <w:szCs w:val="20"/>
          <w:lang w:eastAsia="pt-BR"/>
        </w:rPr>
        <w:drawing>
          <wp:inline distT="0" distB="0" distL="0" distR="0" wp14:anchorId="51CCFF2D" wp14:editId="3C81A728">
            <wp:extent cx="4167554" cy="1535723"/>
            <wp:effectExtent l="0" t="0" r="4445" b="762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F0F0B4" w14:textId="77777777" w:rsidR="00642399" w:rsidRPr="0045482D" w:rsidRDefault="00642399" w:rsidP="00267BDB">
      <w:pPr>
        <w:suppressAutoHyphens/>
        <w:spacing w:after="0" w:line="360" w:lineRule="auto"/>
        <w:jc w:val="both"/>
        <w:rPr>
          <w:rFonts w:ascii="Times New Roman" w:eastAsia="Times New Roman" w:hAnsi="Times New Roman" w:cs="Times New Roman"/>
          <w:b/>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4C4EDDFD" w14:textId="56DA530F"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Ao verificar a formação acadêmica dos entrevistados, foi encontrado o seguinte resultado: 50% com ensino superior completo e 50% com ensino superior incompleto, como demonstra no Gráfico 3</w:t>
      </w:r>
      <w:r w:rsidRPr="0045482D">
        <w:rPr>
          <w:rFonts w:ascii="Times New Roman" w:eastAsia="Times New Roman" w:hAnsi="Times New Roman" w:cs="Times New Roman"/>
          <w:color w:val="000000"/>
          <w:sz w:val="24"/>
          <w:szCs w:val="20"/>
          <w:lang w:eastAsia="zh-CN"/>
        </w:rPr>
        <w:t>.</w:t>
      </w:r>
      <w:r w:rsidRPr="0045482D">
        <w:rPr>
          <w:rFonts w:ascii="Times New Roman" w:eastAsia="Times New Roman" w:hAnsi="Times New Roman" w:cs="Times New Roman"/>
          <w:sz w:val="24"/>
          <w:szCs w:val="20"/>
          <w:lang w:eastAsia="zh-CN"/>
        </w:rPr>
        <w:t xml:space="preserve"> Dessa forma percebeu-se que os entrevistados são colaboradores qualificados ou que estão procurando qualificação.</w:t>
      </w:r>
    </w:p>
    <w:p w14:paraId="10B13F64" w14:textId="77777777" w:rsidR="00267BDB" w:rsidRPr="0045482D" w:rsidRDefault="00267BDB" w:rsidP="00267BDB">
      <w:pPr>
        <w:suppressAutoHyphens/>
        <w:spacing w:after="0" w:line="240" w:lineRule="auto"/>
        <w:ind w:firstLine="709"/>
        <w:jc w:val="both"/>
        <w:rPr>
          <w:rFonts w:ascii="Times New Roman" w:eastAsia="Times New Roman" w:hAnsi="Times New Roman" w:cs="Times New Roman"/>
          <w:sz w:val="24"/>
          <w:szCs w:val="20"/>
          <w:lang w:eastAsia="zh-CN"/>
        </w:rPr>
      </w:pPr>
    </w:p>
    <w:p w14:paraId="65C09079" w14:textId="77777777" w:rsidR="00642399"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Gráfico 3 – Nível de formação dos entrevistados</w:t>
      </w:r>
    </w:p>
    <w:p w14:paraId="27736220" w14:textId="77777777" w:rsidR="00642399" w:rsidRPr="0045482D" w:rsidRDefault="00642399" w:rsidP="00267BDB">
      <w:pPr>
        <w:suppressAutoHyphens/>
        <w:spacing w:after="0" w:line="360" w:lineRule="auto"/>
        <w:jc w:val="center"/>
        <w:rPr>
          <w:rFonts w:ascii="Times New Roman" w:eastAsia="Times New Roman" w:hAnsi="Times New Roman" w:cs="Times New Roman"/>
          <w:b/>
          <w:sz w:val="24"/>
          <w:szCs w:val="20"/>
          <w:lang w:eastAsia="zh-CN"/>
        </w:rPr>
      </w:pPr>
      <w:r w:rsidRPr="0045482D">
        <w:rPr>
          <w:rFonts w:ascii="Times New Roman" w:eastAsia="Times New Roman" w:hAnsi="Times New Roman" w:cs="Times New Roman"/>
          <w:b/>
          <w:noProof/>
          <w:sz w:val="24"/>
          <w:szCs w:val="20"/>
          <w:lang w:eastAsia="pt-BR"/>
        </w:rPr>
        <w:lastRenderedPageBreak/>
        <w:drawing>
          <wp:inline distT="0" distB="0" distL="0" distR="0" wp14:anchorId="305AAB2F" wp14:editId="389E4D16">
            <wp:extent cx="4337538" cy="1506416"/>
            <wp:effectExtent l="0" t="0" r="63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883C3F" w14:textId="77777777" w:rsidR="00642399" w:rsidRPr="0045482D" w:rsidRDefault="00642399" w:rsidP="00267BDB">
      <w:pPr>
        <w:suppressAutoHyphens/>
        <w:spacing w:after="0" w:line="360" w:lineRule="auto"/>
        <w:jc w:val="both"/>
        <w:rPr>
          <w:rFonts w:ascii="Times New Roman" w:eastAsia="Times New Roman" w:hAnsi="Times New Roman" w:cs="Times New Roman"/>
          <w:b/>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557BEF76" w14:textId="3F07A6C4" w:rsidR="00642399" w:rsidRPr="0045482D" w:rsidRDefault="00D911B5"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Quanto à</w:t>
      </w:r>
      <w:r w:rsidR="00642399" w:rsidRPr="0045482D">
        <w:rPr>
          <w:rFonts w:ascii="Times New Roman" w:eastAsia="Times New Roman" w:hAnsi="Times New Roman" w:cs="Times New Roman"/>
          <w:sz w:val="24"/>
          <w:szCs w:val="20"/>
          <w:lang w:eastAsia="zh-CN"/>
        </w:rPr>
        <w:t xml:space="preserve"> caracterização dos respondentes, percebeu-se um equilíbrio entre homens e mulheres, em sua maioria, adultos com idade acima de 29 anos qualificados com formação no ensino superior ou que estão em busca de qualificação.</w:t>
      </w:r>
    </w:p>
    <w:p w14:paraId="6CDE2CF3" w14:textId="77777777" w:rsidR="0068298A" w:rsidRPr="0045482D" w:rsidRDefault="00642399" w:rsidP="00267BDB">
      <w:pPr>
        <w:suppressAutoHyphens/>
        <w:spacing w:after="0" w:line="240" w:lineRule="auto"/>
        <w:ind w:firstLine="709"/>
        <w:jc w:val="both"/>
        <w:rPr>
          <w:rFonts w:ascii="Times New Roman" w:eastAsia="Times New Roman" w:hAnsi="Times New Roman" w:cs="Times New Roman"/>
          <w:color w:val="000000"/>
          <w:sz w:val="24"/>
          <w:szCs w:val="20"/>
          <w:lang w:eastAsia="zh-CN"/>
        </w:rPr>
      </w:pPr>
      <w:r w:rsidRPr="0045482D">
        <w:rPr>
          <w:rFonts w:ascii="Times New Roman" w:eastAsia="Times New Roman" w:hAnsi="Times New Roman" w:cs="Times New Roman"/>
          <w:sz w:val="24"/>
          <w:szCs w:val="20"/>
          <w:lang w:eastAsia="zh-CN"/>
        </w:rPr>
        <w:t xml:space="preserve">Analisando a função que os entrevistados desempenham no setor, verificou-se que a maior parte, com 62,5% são assistentes, 25% analistas e 12,5% exercem outra função, </w:t>
      </w:r>
      <w:r w:rsidRPr="0045482D">
        <w:rPr>
          <w:rFonts w:ascii="Times New Roman" w:eastAsia="Times New Roman" w:hAnsi="Times New Roman" w:cs="Times New Roman"/>
          <w:color w:val="000000"/>
          <w:sz w:val="24"/>
          <w:szCs w:val="20"/>
          <w:lang w:eastAsia="zh-CN"/>
        </w:rPr>
        <w:t>Gráfico 4.</w:t>
      </w:r>
    </w:p>
    <w:p w14:paraId="6FAEF834" w14:textId="77777777" w:rsidR="00642399"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Gráfico 4 – Função dos entrevistados</w:t>
      </w:r>
    </w:p>
    <w:p w14:paraId="2674D2FC" w14:textId="77777777" w:rsidR="00642399" w:rsidRPr="0045482D" w:rsidRDefault="00642399" w:rsidP="00267BDB">
      <w:pPr>
        <w:suppressAutoHyphens/>
        <w:spacing w:after="0" w:line="360" w:lineRule="auto"/>
        <w:jc w:val="center"/>
        <w:rPr>
          <w:rFonts w:ascii="Times New Roman" w:eastAsia="Times New Roman" w:hAnsi="Times New Roman" w:cs="Times New Roman"/>
          <w:sz w:val="24"/>
          <w:szCs w:val="20"/>
          <w:lang w:eastAsia="zh-CN"/>
        </w:rPr>
      </w:pPr>
      <w:r w:rsidRPr="0045482D">
        <w:rPr>
          <w:rFonts w:ascii="Times New Roman" w:eastAsia="Times New Roman" w:hAnsi="Times New Roman" w:cs="Times New Roman"/>
          <w:noProof/>
          <w:sz w:val="24"/>
          <w:szCs w:val="20"/>
          <w:lang w:eastAsia="pt-BR"/>
        </w:rPr>
        <w:drawing>
          <wp:inline distT="0" distB="0" distL="0" distR="0" wp14:anchorId="5FB43092" wp14:editId="10829814">
            <wp:extent cx="4648200" cy="208461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CEDD32" w14:textId="77777777" w:rsidR="00642399" w:rsidRPr="0045482D" w:rsidRDefault="00642399" w:rsidP="00267BDB">
      <w:pPr>
        <w:suppressAutoHyphens/>
        <w:spacing w:after="0" w:line="360" w:lineRule="auto"/>
        <w:jc w:val="both"/>
        <w:rPr>
          <w:rFonts w:ascii="Times New Roman" w:eastAsia="Times New Roman" w:hAnsi="Times New Roman" w:cs="Times New Roman"/>
          <w:b/>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1D08A43A" w14:textId="77777777"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O Gráfico 5, apresenta os processos que os entrevistados realizam no setor, foi obtido o seguinte resultado: 12,5% fazem admissão, 25% folha de pagamento e 62,5% realiza outros processos.</w:t>
      </w:r>
    </w:p>
    <w:p w14:paraId="2B113CB3" w14:textId="77777777" w:rsidR="00642399"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Gráfico 5 – Processos desempenhados pelos entrevistados</w:t>
      </w:r>
    </w:p>
    <w:p w14:paraId="4F527545" w14:textId="25DFC598" w:rsidR="00642399" w:rsidRPr="0045482D" w:rsidRDefault="00A179B3" w:rsidP="00267BDB">
      <w:pPr>
        <w:suppressAutoHyphens/>
        <w:spacing w:after="0" w:line="360" w:lineRule="auto"/>
        <w:jc w:val="center"/>
        <w:rPr>
          <w:rFonts w:ascii="Times New Roman" w:eastAsia="Times New Roman" w:hAnsi="Times New Roman" w:cs="Times New Roman"/>
          <w:sz w:val="24"/>
          <w:szCs w:val="20"/>
          <w:lang w:eastAsia="zh-CN"/>
        </w:rPr>
      </w:pPr>
      <w:r w:rsidRPr="0045482D">
        <w:rPr>
          <w:noProof/>
          <w:lang w:eastAsia="pt-BR"/>
        </w:rPr>
        <w:drawing>
          <wp:inline distT="0" distB="0" distL="0" distR="0" wp14:anchorId="14AC2C24" wp14:editId="3B37C2A1">
            <wp:extent cx="4218214" cy="2090057"/>
            <wp:effectExtent l="0" t="0" r="0" b="5715"/>
            <wp:docPr id="1" name="Gráfico 1">
              <a:extLst xmlns:a="http://schemas.openxmlformats.org/drawingml/2006/main">
                <a:ext uri="{FF2B5EF4-FFF2-40B4-BE49-F238E27FC236}">
                  <a16:creationId xmlns:a16="http://schemas.microsoft.com/office/drawing/2014/main" id="{D922EDBF-74BE-40BC-8524-B8057770B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69B488" w14:textId="77777777" w:rsidR="00642399" w:rsidRPr="0045482D" w:rsidRDefault="00642399" w:rsidP="00267BDB">
      <w:pPr>
        <w:suppressAutoHyphens/>
        <w:spacing w:after="0" w:line="360" w:lineRule="auto"/>
        <w:jc w:val="both"/>
        <w:rPr>
          <w:rFonts w:ascii="Times New Roman" w:eastAsia="Times New Roman" w:hAnsi="Times New Roman" w:cs="Times New Roman"/>
          <w:b/>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573F7E6D" w14:textId="4C277230"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lastRenderedPageBreak/>
        <w:t xml:space="preserve">Ao se analisar se os processos desempenhados pelos entrevistados possuem informações obrigatórias para o eSocial, o resultado foi unanime, onde 100% realizam processos por meio do sistema. </w:t>
      </w:r>
    </w:p>
    <w:p w14:paraId="39E1FE34" w14:textId="77777777"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Ao questionar os entrevistados se estes possuíam conhecimento dos prazos adotados pelo eSocial para a comunicação de eventos relacionados aos processos que eles realizam, verificou-se que todos estavam cientes dos prazos.</w:t>
      </w:r>
    </w:p>
    <w:p w14:paraId="2DE1EC3B" w14:textId="77777777"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Quando questionado se os processos desempenhados pelos entrevistados estão adequados aos prazos estabelecidos no decreto nº 8.373 (2014), o resultado encontrado foi de 100% que sim, ou seja, o departamento da empresa pesquisada cumpre os prazos estipulados.</w:t>
      </w:r>
    </w:p>
    <w:p w14:paraId="4F305705" w14:textId="77777777"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Foi questionado aos entrevistados se a empresa disponibiliza </w:t>
      </w:r>
      <w:r w:rsidRPr="0045482D">
        <w:rPr>
          <w:rFonts w:ascii="Times New Roman" w:eastAsia="Times New Roman" w:hAnsi="Times New Roman" w:cs="Times New Roman"/>
          <w:i/>
          <w:sz w:val="24"/>
          <w:szCs w:val="20"/>
          <w:lang w:eastAsia="zh-CN"/>
        </w:rPr>
        <w:t>software</w:t>
      </w:r>
      <w:r w:rsidRPr="0045482D">
        <w:rPr>
          <w:rFonts w:ascii="Times New Roman" w:eastAsia="Times New Roman" w:hAnsi="Times New Roman" w:cs="Times New Roman"/>
          <w:sz w:val="24"/>
          <w:szCs w:val="20"/>
          <w:lang w:eastAsia="zh-CN"/>
        </w:rPr>
        <w:t xml:space="preserve"> apropriado às exigências do </w:t>
      </w:r>
      <w:r w:rsidRPr="0045482D">
        <w:rPr>
          <w:rFonts w:ascii="Times New Roman" w:eastAsia="Times New Roman" w:hAnsi="Times New Roman" w:cs="Times New Roman"/>
          <w:i/>
          <w:sz w:val="24"/>
          <w:szCs w:val="20"/>
          <w:lang w:eastAsia="zh-CN"/>
        </w:rPr>
        <w:t>layout</w:t>
      </w:r>
      <w:r w:rsidRPr="0045482D">
        <w:rPr>
          <w:rFonts w:ascii="Times New Roman" w:eastAsia="Times New Roman" w:hAnsi="Times New Roman" w:cs="Times New Roman"/>
          <w:sz w:val="24"/>
          <w:szCs w:val="20"/>
          <w:lang w:eastAsia="zh-CN"/>
        </w:rPr>
        <w:t xml:space="preserve"> do eSocial, 100% das respostas apontaram que o sistema adotado pela empresa é apropriado. </w:t>
      </w:r>
    </w:p>
    <w:p w14:paraId="0C872E84" w14:textId="74C7C322"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A </w:t>
      </w:r>
      <w:r w:rsidR="00D911B5" w:rsidRPr="0045482D">
        <w:rPr>
          <w:rFonts w:ascii="Times New Roman" w:eastAsia="Times New Roman" w:hAnsi="Times New Roman" w:cs="Times New Roman"/>
          <w:sz w:val="24"/>
          <w:szCs w:val="20"/>
          <w:lang w:eastAsia="zh-CN"/>
        </w:rPr>
        <w:t>T</w:t>
      </w:r>
      <w:r w:rsidRPr="0045482D">
        <w:rPr>
          <w:rFonts w:ascii="Times New Roman" w:eastAsia="Times New Roman" w:hAnsi="Times New Roman" w:cs="Times New Roman"/>
          <w:sz w:val="24"/>
          <w:szCs w:val="20"/>
          <w:lang w:eastAsia="zh-CN"/>
        </w:rPr>
        <w:t>abela 1 demonstra a frequência das principais mudanças na rotina dos entrevistados após a implantação do eSocial</w:t>
      </w:r>
      <w:r w:rsidR="003B701A" w:rsidRPr="0045482D">
        <w:rPr>
          <w:rFonts w:ascii="Times New Roman" w:eastAsia="Times New Roman" w:hAnsi="Times New Roman" w:cs="Times New Roman"/>
          <w:sz w:val="24"/>
          <w:szCs w:val="20"/>
          <w:lang w:eastAsia="zh-CN"/>
        </w:rPr>
        <w:t>.</w:t>
      </w:r>
      <w:r w:rsidRPr="0045482D">
        <w:rPr>
          <w:rFonts w:ascii="Times New Roman" w:eastAsia="Times New Roman" w:hAnsi="Times New Roman" w:cs="Times New Roman"/>
          <w:sz w:val="24"/>
          <w:szCs w:val="20"/>
          <w:lang w:eastAsia="zh-CN"/>
        </w:rPr>
        <w:t xml:space="preserve"> </w:t>
      </w:r>
      <w:r w:rsidR="003B701A" w:rsidRPr="0045482D">
        <w:rPr>
          <w:rFonts w:ascii="Times New Roman" w:eastAsia="Times New Roman" w:hAnsi="Times New Roman" w:cs="Times New Roman"/>
          <w:sz w:val="24"/>
          <w:szCs w:val="20"/>
          <w:lang w:eastAsia="zh-CN"/>
        </w:rPr>
        <w:t>A</w:t>
      </w:r>
      <w:r w:rsidRPr="0045482D">
        <w:rPr>
          <w:rFonts w:ascii="Times New Roman" w:eastAsia="Times New Roman" w:hAnsi="Times New Roman" w:cs="Times New Roman"/>
          <w:sz w:val="24"/>
          <w:szCs w:val="20"/>
          <w:lang w:eastAsia="zh-CN"/>
        </w:rPr>
        <w:t xml:space="preserve"> maioria dos entrevistados </w:t>
      </w:r>
      <w:r w:rsidR="00D911B5" w:rsidRPr="0045482D">
        <w:rPr>
          <w:rFonts w:ascii="Times New Roman" w:eastAsia="Times New Roman" w:hAnsi="Times New Roman" w:cs="Times New Roman"/>
          <w:sz w:val="24"/>
          <w:szCs w:val="20"/>
          <w:lang w:eastAsia="zh-CN"/>
        </w:rPr>
        <w:t>identificou como principal mudança o “c</w:t>
      </w:r>
      <w:r w:rsidRPr="0045482D">
        <w:rPr>
          <w:rFonts w:ascii="Times New Roman" w:eastAsia="Times New Roman" w:hAnsi="Times New Roman" w:cs="Times New Roman"/>
          <w:sz w:val="24"/>
          <w:szCs w:val="20"/>
          <w:lang w:eastAsia="zh-CN"/>
        </w:rPr>
        <w:t>umprimento dos prazos”, com 37</w:t>
      </w:r>
      <w:r w:rsidR="00D911B5" w:rsidRPr="0045482D">
        <w:rPr>
          <w:rFonts w:ascii="Times New Roman" w:eastAsia="Times New Roman" w:hAnsi="Times New Roman" w:cs="Times New Roman"/>
          <w:sz w:val="24"/>
          <w:szCs w:val="20"/>
          <w:lang w:eastAsia="zh-CN"/>
        </w:rPr>
        <w:t>,5% de frequência, seguido de “a</w:t>
      </w:r>
      <w:r w:rsidRPr="0045482D">
        <w:rPr>
          <w:rFonts w:ascii="Times New Roman" w:eastAsia="Times New Roman" w:hAnsi="Times New Roman" w:cs="Times New Roman"/>
          <w:sz w:val="24"/>
          <w:szCs w:val="20"/>
          <w:lang w:eastAsia="zh-CN"/>
        </w:rPr>
        <w:t>umento de trabalho”, com 25% de frequência.</w:t>
      </w:r>
    </w:p>
    <w:p w14:paraId="4E5DCBA5" w14:textId="77777777" w:rsidR="00267BDB" w:rsidRPr="0045482D" w:rsidRDefault="00267BDB" w:rsidP="00267BDB">
      <w:pPr>
        <w:suppressAutoHyphens/>
        <w:spacing w:after="0" w:line="240" w:lineRule="auto"/>
        <w:ind w:firstLine="709"/>
        <w:jc w:val="both"/>
        <w:rPr>
          <w:rFonts w:ascii="Times New Roman" w:eastAsia="Times New Roman" w:hAnsi="Times New Roman" w:cs="Times New Roman"/>
          <w:sz w:val="24"/>
          <w:szCs w:val="20"/>
          <w:lang w:eastAsia="zh-CN"/>
        </w:rPr>
      </w:pPr>
    </w:p>
    <w:p w14:paraId="47F86AE3" w14:textId="20296600" w:rsidR="00267BDB"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Tabela 1 – Principais mudanças na rotina dos colaboradores com a implantação do eSocial</w:t>
      </w:r>
    </w:p>
    <w:tbl>
      <w:tblPr>
        <w:tblStyle w:val="Tabelacomgrade1"/>
        <w:tblW w:w="0" w:type="auto"/>
        <w:jc w:val="center"/>
        <w:tblLook w:val="04A0" w:firstRow="1" w:lastRow="0" w:firstColumn="1" w:lastColumn="0" w:noHBand="0" w:noVBand="1"/>
      </w:tblPr>
      <w:tblGrid>
        <w:gridCol w:w="3398"/>
        <w:gridCol w:w="2329"/>
      </w:tblGrid>
      <w:tr w:rsidR="00642399" w:rsidRPr="0045482D" w14:paraId="3F736DDD" w14:textId="77777777" w:rsidTr="00776495">
        <w:trPr>
          <w:trHeight w:val="349"/>
          <w:jc w:val="center"/>
        </w:trPr>
        <w:tc>
          <w:tcPr>
            <w:tcW w:w="3398" w:type="dxa"/>
            <w:tcBorders>
              <w:left w:val="nil"/>
              <w:bottom w:val="single" w:sz="4" w:space="0" w:color="auto"/>
            </w:tcBorders>
            <w:vAlign w:val="center"/>
          </w:tcPr>
          <w:p w14:paraId="0E74FFDC" w14:textId="77777777" w:rsidR="00642399" w:rsidRPr="0045482D" w:rsidRDefault="00642399" w:rsidP="00267BDB">
            <w:pPr>
              <w:suppressAutoHyphens/>
              <w:jc w:val="center"/>
              <w:rPr>
                <w:rFonts w:ascii="Times New Roman" w:eastAsia="Times New Roman" w:hAnsi="Times New Roman" w:cs="Times New Roman"/>
                <w:b/>
                <w:color w:val="202124"/>
                <w:spacing w:val="2"/>
                <w:szCs w:val="20"/>
                <w:shd w:val="clear" w:color="auto" w:fill="FFFFFF"/>
                <w:lang w:eastAsia="zh-CN"/>
              </w:rPr>
            </w:pPr>
            <w:r w:rsidRPr="0045482D">
              <w:rPr>
                <w:rFonts w:ascii="Times New Roman" w:eastAsia="Times New Roman" w:hAnsi="Times New Roman" w:cs="Times New Roman"/>
                <w:b/>
                <w:color w:val="202124"/>
                <w:spacing w:val="2"/>
                <w:szCs w:val="20"/>
                <w:shd w:val="clear" w:color="auto" w:fill="FFFFFF"/>
                <w:lang w:eastAsia="zh-CN"/>
              </w:rPr>
              <w:t>Alternativas</w:t>
            </w:r>
          </w:p>
        </w:tc>
        <w:tc>
          <w:tcPr>
            <w:tcW w:w="2329" w:type="dxa"/>
            <w:tcBorders>
              <w:bottom w:val="single" w:sz="4" w:space="0" w:color="auto"/>
              <w:right w:val="nil"/>
            </w:tcBorders>
            <w:vAlign w:val="center"/>
          </w:tcPr>
          <w:p w14:paraId="39885D63" w14:textId="77777777" w:rsidR="00642399" w:rsidRPr="0045482D" w:rsidRDefault="00642399" w:rsidP="00267BDB">
            <w:pPr>
              <w:suppressAutoHyphens/>
              <w:jc w:val="center"/>
              <w:rPr>
                <w:rFonts w:ascii="Times New Roman" w:eastAsia="Times New Roman" w:hAnsi="Times New Roman" w:cs="Times New Roman"/>
                <w:b/>
                <w:color w:val="202124"/>
                <w:spacing w:val="2"/>
                <w:szCs w:val="20"/>
                <w:shd w:val="clear" w:color="auto" w:fill="FFFFFF"/>
                <w:lang w:eastAsia="zh-CN"/>
              </w:rPr>
            </w:pPr>
            <w:r w:rsidRPr="0045482D">
              <w:rPr>
                <w:rFonts w:ascii="Times New Roman" w:eastAsia="Times New Roman" w:hAnsi="Times New Roman" w:cs="Times New Roman"/>
                <w:b/>
                <w:color w:val="202124"/>
                <w:spacing w:val="2"/>
                <w:szCs w:val="20"/>
                <w:shd w:val="clear" w:color="auto" w:fill="FFFFFF"/>
                <w:lang w:eastAsia="zh-CN"/>
              </w:rPr>
              <w:t>Frequência</w:t>
            </w:r>
          </w:p>
        </w:tc>
      </w:tr>
      <w:tr w:rsidR="00642399" w:rsidRPr="0045482D" w14:paraId="2213CA06" w14:textId="77777777" w:rsidTr="00776495">
        <w:trPr>
          <w:trHeight w:val="411"/>
          <w:jc w:val="center"/>
        </w:trPr>
        <w:tc>
          <w:tcPr>
            <w:tcW w:w="3398" w:type="dxa"/>
            <w:tcBorders>
              <w:left w:val="nil"/>
              <w:bottom w:val="nil"/>
            </w:tcBorders>
            <w:vAlign w:val="center"/>
          </w:tcPr>
          <w:p w14:paraId="4A4A9B64"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Aumento de trabalho</w:t>
            </w:r>
          </w:p>
        </w:tc>
        <w:tc>
          <w:tcPr>
            <w:tcW w:w="2329" w:type="dxa"/>
            <w:tcBorders>
              <w:bottom w:val="nil"/>
              <w:right w:val="nil"/>
            </w:tcBorders>
            <w:vAlign w:val="center"/>
          </w:tcPr>
          <w:p w14:paraId="2B381895"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25%</w:t>
            </w:r>
          </w:p>
        </w:tc>
      </w:tr>
      <w:tr w:rsidR="00642399" w:rsidRPr="0045482D" w14:paraId="69719DCF" w14:textId="77777777" w:rsidTr="00776495">
        <w:trPr>
          <w:trHeight w:val="426"/>
          <w:jc w:val="center"/>
        </w:trPr>
        <w:tc>
          <w:tcPr>
            <w:tcW w:w="3398" w:type="dxa"/>
            <w:tcBorders>
              <w:top w:val="nil"/>
              <w:left w:val="nil"/>
              <w:bottom w:val="nil"/>
            </w:tcBorders>
            <w:vAlign w:val="center"/>
          </w:tcPr>
          <w:p w14:paraId="6C39FD00"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Cumprimento dos prazos</w:t>
            </w:r>
          </w:p>
        </w:tc>
        <w:tc>
          <w:tcPr>
            <w:tcW w:w="2329" w:type="dxa"/>
            <w:tcBorders>
              <w:top w:val="nil"/>
              <w:bottom w:val="nil"/>
              <w:right w:val="nil"/>
            </w:tcBorders>
            <w:vAlign w:val="center"/>
          </w:tcPr>
          <w:p w14:paraId="07ABEB61"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37,5%</w:t>
            </w:r>
          </w:p>
        </w:tc>
      </w:tr>
      <w:tr w:rsidR="00642399" w:rsidRPr="0045482D" w14:paraId="6F3A03D9" w14:textId="77777777" w:rsidTr="00776495">
        <w:trPr>
          <w:trHeight w:val="432"/>
          <w:jc w:val="center"/>
        </w:trPr>
        <w:tc>
          <w:tcPr>
            <w:tcW w:w="3398" w:type="dxa"/>
            <w:tcBorders>
              <w:top w:val="nil"/>
              <w:left w:val="nil"/>
              <w:bottom w:val="nil"/>
            </w:tcBorders>
            <w:vAlign w:val="center"/>
          </w:tcPr>
          <w:p w14:paraId="46C00988"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Agilidade nos processos</w:t>
            </w:r>
          </w:p>
        </w:tc>
        <w:tc>
          <w:tcPr>
            <w:tcW w:w="2329" w:type="dxa"/>
            <w:tcBorders>
              <w:top w:val="nil"/>
              <w:bottom w:val="nil"/>
              <w:right w:val="nil"/>
            </w:tcBorders>
            <w:vAlign w:val="center"/>
          </w:tcPr>
          <w:p w14:paraId="503A7F7F"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12,5%</w:t>
            </w:r>
          </w:p>
        </w:tc>
      </w:tr>
      <w:tr w:rsidR="00642399" w:rsidRPr="0045482D" w14:paraId="76CAD14F" w14:textId="77777777" w:rsidTr="00776495">
        <w:trPr>
          <w:trHeight w:val="410"/>
          <w:jc w:val="center"/>
        </w:trPr>
        <w:tc>
          <w:tcPr>
            <w:tcW w:w="3398" w:type="dxa"/>
            <w:tcBorders>
              <w:top w:val="nil"/>
              <w:left w:val="nil"/>
              <w:bottom w:val="nil"/>
            </w:tcBorders>
            <w:vAlign w:val="center"/>
          </w:tcPr>
          <w:p w14:paraId="1FB29E6F"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Mudança de cultura</w:t>
            </w:r>
          </w:p>
        </w:tc>
        <w:tc>
          <w:tcPr>
            <w:tcW w:w="2329" w:type="dxa"/>
            <w:tcBorders>
              <w:top w:val="nil"/>
              <w:bottom w:val="nil"/>
              <w:right w:val="nil"/>
            </w:tcBorders>
            <w:vAlign w:val="center"/>
          </w:tcPr>
          <w:p w14:paraId="2274D2E1"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12,5%</w:t>
            </w:r>
          </w:p>
        </w:tc>
      </w:tr>
      <w:tr w:rsidR="00642399" w:rsidRPr="0045482D" w14:paraId="4AD71995" w14:textId="77777777" w:rsidTr="00776495">
        <w:trPr>
          <w:trHeight w:val="430"/>
          <w:jc w:val="center"/>
        </w:trPr>
        <w:tc>
          <w:tcPr>
            <w:tcW w:w="3398" w:type="dxa"/>
            <w:tcBorders>
              <w:top w:val="nil"/>
              <w:left w:val="nil"/>
            </w:tcBorders>
            <w:vAlign w:val="center"/>
          </w:tcPr>
          <w:p w14:paraId="5DCCC027"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Treinamento e capacitação da equipe</w:t>
            </w:r>
          </w:p>
        </w:tc>
        <w:tc>
          <w:tcPr>
            <w:tcW w:w="2329" w:type="dxa"/>
            <w:tcBorders>
              <w:top w:val="nil"/>
              <w:right w:val="nil"/>
            </w:tcBorders>
            <w:vAlign w:val="center"/>
          </w:tcPr>
          <w:p w14:paraId="12F48D22"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12,5%</w:t>
            </w:r>
          </w:p>
        </w:tc>
      </w:tr>
    </w:tbl>
    <w:p w14:paraId="38FD46DD" w14:textId="77777777" w:rsidR="00642399" w:rsidRPr="0045482D" w:rsidRDefault="00642399" w:rsidP="00267BDB">
      <w:pPr>
        <w:suppressAutoHyphens/>
        <w:spacing w:after="0" w:line="360" w:lineRule="auto"/>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67946F0A" w14:textId="77777777"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Ao se verificar sobre a realização de treinamentos, percebeu-se que 100% dos colaboradores tiveram treinamento para utilização do novo sistema, como pode-se verificar na Tabela 2.</w:t>
      </w:r>
    </w:p>
    <w:p w14:paraId="4474BBE8" w14:textId="0F628DFE" w:rsidR="00642399" w:rsidRPr="0045482D" w:rsidRDefault="00642399" w:rsidP="00267BDB">
      <w:pPr>
        <w:tabs>
          <w:tab w:val="left" w:pos="2880"/>
          <w:tab w:val="center" w:pos="4535"/>
        </w:tabs>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Tabela 2 – Treinamento</w:t>
      </w:r>
    </w:p>
    <w:p w14:paraId="4D5994FD" w14:textId="77777777" w:rsidR="00642399" w:rsidRPr="0045482D" w:rsidRDefault="00642399" w:rsidP="00267BDB">
      <w:pPr>
        <w:suppressAutoHyphens/>
        <w:spacing w:after="0" w:line="240" w:lineRule="auto"/>
        <w:jc w:val="center"/>
        <w:rPr>
          <w:rFonts w:ascii="Times New Roman" w:eastAsia="Times New Roman" w:hAnsi="Times New Roman" w:cs="Times New Roman"/>
          <w:b/>
          <w:sz w:val="20"/>
          <w:szCs w:val="20"/>
          <w:lang w:eastAsia="zh-CN"/>
        </w:rPr>
      </w:pPr>
    </w:p>
    <w:tbl>
      <w:tblPr>
        <w:tblStyle w:val="Tabelacomgrade1"/>
        <w:tblW w:w="0" w:type="auto"/>
        <w:jc w:val="center"/>
        <w:tblLook w:val="04A0" w:firstRow="1" w:lastRow="0" w:firstColumn="1" w:lastColumn="0" w:noHBand="0" w:noVBand="1"/>
      </w:tblPr>
      <w:tblGrid>
        <w:gridCol w:w="1553"/>
        <w:gridCol w:w="1564"/>
      </w:tblGrid>
      <w:tr w:rsidR="00642399" w:rsidRPr="0045482D" w14:paraId="6E071A7F" w14:textId="77777777" w:rsidTr="00776495">
        <w:trPr>
          <w:trHeight w:val="242"/>
          <w:jc w:val="center"/>
        </w:trPr>
        <w:tc>
          <w:tcPr>
            <w:tcW w:w="1553" w:type="dxa"/>
            <w:tcBorders>
              <w:left w:val="nil"/>
              <w:bottom w:val="single" w:sz="4" w:space="0" w:color="auto"/>
            </w:tcBorders>
            <w:vAlign w:val="center"/>
          </w:tcPr>
          <w:p w14:paraId="00B5825C" w14:textId="77777777" w:rsidR="00642399" w:rsidRPr="0045482D" w:rsidRDefault="00642399" w:rsidP="00267BDB">
            <w:pPr>
              <w:suppressAutoHyphens/>
              <w:jc w:val="center"/>
              <w:rPr>
                <w:rFonts w:ascii="Times New Roman" w:eastAsia="Times New Roman" w:hAnsi="Times New Roman" w:cs="Times New Roman"/>
                <w:b/>
                <w:color w:val="202124"/>
                <w:spacing w:val="2"/>
                <w:szCs w:val="20"/>
                <w:shd w:val="clear" w:color="auto" w:fill="FFFFFF"/>
                <w:lang w:eastAsia="zh-CN"/>
              </w:rPr>
            </w:pPr>
            <w:r w:rsidRPr="0045482D">
              <w:rPr>
                <w:rFonts w:ascii="Times New Roman" w:eastAsia="Times New Roman" w:hAnsi="Times New Roman" w:cs="Times New Roman"/>
                <w:b/>
                <w:color w:val="202124"/>
                <w:spacing w:val="2"/>
                <w:szCs w:val="20"/>
                <w:shd w:val="clear" w:color="auto" w:fill="FFFFFF"/>
                <w:lang w:eastAsia="zh-CN"/>
              </w:rPr>
              <w:t>Alternativas</w:t>
            </w:r>
          </w:p>
        </w:tc>
        <w:tc>
          <w:tcPr>
            <w:tcW w:w="1564" w:type="dxa"/>
            <w:tcBorders>
              <w:bottom w:val="single" w:sz="4" w:space="0" w:color="auto"/>
              <w:right w:val="nil"/>
            </w:tcBorders>
            <w:vAlign w:val="center"/>
          </w:tcPr>
          <w:p w14:paraId="4E56ABBC" w14:textId="77777777" w:rsidR="00642399" w:rsidRPr="0045482D" w:rsidRDefault="00642399" w:rsidP="00267BDB">
            <w:pPr>
              <w:suppressAutoHyphens/>
              <w:jc w:val="center"/>
              <w:rPr>
                <w:rFonts w:ascii="Times New Roman" w:eastAsia="Times New Roman" w:hAnsi="Times New Roman" w:cs="Times New Roman"/>
                <w:b/>
                <w:color w:val="202124"/>
                <w:spacing w:val="2"/>
                <w:szCs w:val="20"/>
                <w:shd w:val="clear" w:color="auto" w:fill="FFFFFF"/>
                <w:lang w:eastAsia="zh-CN"/>
              </w:rPr>
            </w:pPr>
            <w:r w:rsidRPr="0045482D">
              <w:rPr>
                <w:rFonts w:ascii="Times New Roman" w:eastAsia="Times New Roman" w:hAnsi="Times New Roman" w:cs="Times New Roman"/>
                <w:b/>
                <w:color w:val="202124"/>
                <w:spacing w:val="2"/>
                <w:szCs w:val="20"/>
                <w:shd w:val="clear" w:color="auto" w:fill="FFFFFF"/>
                <w:lang w:eastAsia="zh-CN"/>
              </w:rPr>
              <w:t>Frequência</w:t>
            </w:r>
          </w:p>
        </w:tc>
      </w:tr>
      <w:tr w:rsidR="00642399" w:rsidRPr="0045482D" w14:paraId="64F0F9A2" w14:textId="77777777" w:rsidTr="00776495">
        <w:trPr>
          <w:trHeight w:val="504"/>
          <w:jc w:val="center"/>
        </w:trPr>
        <w:tc>
          <w:tcPr>
            <w:tcW w:w="1553" w:type="dxa"/>
            <w:tcBorders>
              <w:left w:val="nil"/>
              <w:bottom w:val="nil"/>
            </w:tcBorders>
            <w:vAlign w:val="center"/>
          </w:tcPr>
          <w:p w14:paraId="21905F38"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Sim</w:t>
            </w:r>
          </w:p>
        </w:tc>
        <w:tc>
          <w:tcPr>
            <w:tcW w:w="1564" w:type="dxa"/>
            <w:tcBorders>
              <w:bottom w:val="nil"/>
              <w:right w:val="nil"/>
            </w:tcBorders>
            <w:vAlign w:val="center"/>
          </w:tcPr>
          <w:p w14:paraId="3AA19C2B"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100%</w:t>
            </w:r>
          </w:p>
        </w:tc>
      </w:tr>
      <w:tr w:rsidR="00642399" w:rsidRPr="0045482D" w14:paraId="6E1D56C8" w14:textId="77777777" w:rsidTr="00776495">
        <w:trPr>
          <w:trHeight w:val="504"/>
          <w:jc w:val="center"/>
        </w:trPr>
        <w:tc>
          <w:tcPr>
            <w:tcW w:w="1553" w:type="dxa"/>
            <w:tcBorders>
              <w:top w:val="nil"/>
              <w:left w:val="nil"/>
            </w:tcBorders>
            <w:vAlign w:val="center"/>
          </w:tcPr>
          <w:p w14:paraId="0BA597CB"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Não</w:t>
            </w:r>
          </w:p>
        </w:tc>
        <w:tc>
          <w:tcPr>
            <w:tcW w:w="1564" w:type="dxa"/>
            <w:tcBorders>
              <w:top w:val="nil"/>
              <w:right w:val="nil"/>
            </w:tcBorders>
            <w:vAlign w:val="center"/>
          </w:tcPr>
          <w:p w14:paraId="6ABCF559"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0%</w:t>
            </w:r>
          </w:p>
        </w:tc>
      </w:tr>
    </w:tbl>
    <w:p w14:paraId="769735BB" w14:textId="77777777" w:rsidR="00642399" w:rsidRPr="0045482D" w:rsidRDefault="00642399" w:rsidP="00267BDB">
      <w:pPr>
        <w:suppressAutoHyphens/>
        <w:spacing w:after="0" w:line="360" w:lineRule="auto"/>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21F54989" w14:textId="6F3AD82D"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Também </w:t>
      </w:r>
      <w:r w:rsidR="00A179B3" w:rsidRPr="0045482D">
        <w:rPr>
          <w:rFonts w:ascii="Times New Roman" w:eastAsia="Times New Roman" w:hAnsi="Times New Roman" w:cs="Times New Roman"/>
          <w:sz w:val="24"/>
          <w:szCs w:val="20"/>
          <w:lang w:eastAsia="zh-CN"/>
        </w:rPr>
        <w:t>se investigou</w:t>
      </w:r>
      <w:r w:rsidRPr="0045482D">
        <w:rPr>
          <w:rFonts w:ascii="Times New Roman" w:eastAsia="Times New Roman" w:hAnsi="Times New Roman" w:cs="Times New Roman"/>
          <w:sz w:val="24"/>
          <w:szCs w:val="20"/>
          <w:lang w:eastAsia="zh-CN"/>
        </w:rPr>
        <w:t xml:space="preserve"> sobre os tipos de treinamentos que foram realizados, onde pode-se verificar que o tipo de treinamento com maior frequência foi palestra com 75%, seguido de consultoria, estudo/leitura, como apresentado na Tabela 3.</w:t>
      </w:r>
    </w:p>
    <w:p w14:paraId="3F842FCF" w14:textId="77777777" w:rsidR="00267BDB" w:rsidRPr="0045482D" w:rsidRDefault="00267BDB" w:rsidP="00267BDB">
      <w:pPr>
        <w:suppressAutoHyphens/>
        <w:spacing w:after="0" w:line="240" w:lineRule="auto"/>
        <w:ind w:firstLine="709"/>
        <w:jc w:val="both"/>
        <w:rPr>
          <w:rFonts w:ascii="Times New Roman" w:eastAsia="Times New Roman" w:hAnsi="Times New Roman" w:cs="Times New Roman"/>
          <w:sz w:val="24"/>
          <w:szCs w:val="20"/>
          <w:lang w:eastAsia="zh-CN"/>
        </w:rPr>
      </w:pPr>
    </w:p>
    <w:p w14:paraId="1FDB5ABA" w14:textId="4D2ADC9C" w:rsidR="00642399"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Tabela 3 – Tipo de Treinamento</w:t>
      </w:r>
    </w:p>
    <w:tbl>
      <w:tblPr>
        <w:tblStyle w:val="Tabelacomgrade1"/>
        <w:tblW w:w="0" w:type="auto"/>
        <w:jc w:val="center"/>
        <w:tblLook w:val="04A0" w:firstRow="1" w:lastRow="0" w:firstColumn="1" w:lastColumn="0" w:noHBand="0" w:noVBand="1"/>
      </w:tblPr>
      <w:tblGrid>
        <w:gridCol w:w="2431"/>
        <w:gridCol w:w="2590"/>
      </w:tblGrid>
      <w:tr w:rsidR="00642399" w:rsidRPr="0045482D" w14:paraId="3DDFB8C8" w14:textId="77777777" w:rsidTr="00776495">
        <w:trPr>
          <w:trHeight w:val="340"/>
          <w:jc w:val="center"/>
        </w:trPr>
        <w:tc>
          <w:tcPr>
            <w:tcW w:w="2431" w:type="dxa"/>
            <w:tcBorders>
              <w:left w:val="nil"/>
              <w:bottom w:val="single" w:sz="4" w:space="0" w:color="auto"/>
            </w:tcBorders>
            <w:vAlign w:val="center"/>
          </w:tcPr>
          <w:p w14:paraId="3D3467AA" w14:textId="77777777" w:rsidR="00642399" w:rsidRPr="0045482D" w:rsidRDefault="00642399" w:rsidP="00267BDB">
            <w:pPr>
              <w:suppressAutoHyphens/>
              <w:jc w:val="center"/>
              <w:rPr>
                <w:rFonts w:ascii="Times New Roman" w:eastAsia="Times New Roman" w:hAnsi="Times New Roman" w:cs="Times New Roman"/>
                <w:b/>
                <w:color w:val="202124"/>
                <w:spacing w:val="2"/>
                <w:szCs w:val="20"/>
                <w:shd w:val="clear" w:color="auto" w:fill="FFFFFF"/>
                <w:lang w:eastAsia="zh-CN"/>
              </w:rPr>
            </w:pPr>
            <w:r w:rsidRPr="0045482D">
              <w:rPr>
                <w:rFonts w:ascii="Times New Roman" w:eastAsia="Times New Roman" w:hAnsi="Times New Roman" w:cs="Times New Roman"/>
                <w:b/>
                <w:color w:val="202124"/>
                <w:spacing w:val="2"/>
                <w:szCs w:val="20"/>
                <w:shd w:val="clear" w:color="auto" w:fill="FFFFFF"/>
                <w:lang w:eastAsia="zh-CN"/>
              </w:rPr>
              <w:t>Alternativas</w:t>
            </w:r>
          </w:p>
        </w:tc>
        <w:tc>
          <w:tcPr>
            <w:tcW w:w="2590" w:type="dxa"/>
            <w:tcBorders>
              <w:bottom w:val="single" w:sz="4" w:space="0" w:color="auto"/>
              <w:right w:val="nil"/>
            </w:tcBorders>
            <w:vAlign w:val="center"/>
          </w:tcPr>
          <w:p w14:paraId="1E79B349" w14:textId="77777777" w:rsidR="00642399" w:rsidRPr="0045482D" w:rsidRDefault="00642399" w:rsidP="00267BDB">
            <w:pPr>
              <w:suppressAutoHyphens/>
              <w:jc w:val="center"/>
              <w:rPr>
                <w:rFonts w:ascii="Times New Roman" w:eastAsia="Times New Roman" w:hAnsi="Times New Roman" w:cs="Times New Roman"/>
                <w:b/>
                <w:color w:val="202124"/>
                <w:spacing w:val="2"/>
                <w:szCs w:val="20"/>
                <w:shd w:val="clear" w:color="auto" w:fill="FFFFFF"/>
                <w:lang w:eastAsia="zh-CN"/>
              </w:rPr>
            </w:pPr>
            <w:r w:rsidRPr="0045482D">
              <w:rPr>
                <w:rFonts w:ascii="Times New Roman" w:eastAsia="Times New Roman" w:hAnsi="Times New Roman" w:cs="Times New Roman"/>
                <w:b/>
                <w:color w:val="202124"/>
                <w:spacing w:val="2"/>
                <w:szCs w:val="20"/>
                <w:shd w:val="clear" w:color="auto" w:fill="FFFFFF"/>
                <w:lang w:eastAsia="zh-CN"/>
              </w:rPr>
              <w:t>Frequência</w:t>
            </w:r>
          </w:p>
        </w:tc>
      </w:tr>
      <w:tr w:rsidR="00642399" w:rsidRPr="0045482D" w14:paraId="0C296FE5" w14:textId="77777777" w:rsidTr="00776495">
        <w:trPr>
          <w:trHeight w:val="222"/>
          <w:jc w:val="center"/>
        </w:trPr>
        <w:tc>
          <w:tcPr>
            <w:tcW w:w="2431" w:type="dxa"/>
            <w:tcBorders>
              <w:left w:val="nil"/>
              <w:bottom w:val="nil"/>
            </w:tcBorders>
            <w:vAlign w:val="center"/>
          </w:tcPr>
          <w:p w14:paraId="4AC0B283"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Consultoria</w:t>
            </w:r>
          </w:p>
        </w:tc>
        <w:tc>
          <w:tcPr>
            <w:tcW w:w="2590" w:type="dxa"/>
            <w:tcBorders>
              <w:bottom w:val="nil"/>
              <w:right w:val="nil"/>
            </w:tcBorders>
            <w:vAlign w:val="center"/>
          </w:tcPr>
          <w:p w14:paraId="5D8D2DF8"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12,5%</w:t>
            </w:r>
          </w:p>
        </w:tc>
      </w:tr>
      <w:tr w:rsidR="00642399" w:rsidRPr="0045482D" w14:paraId="72FF0791" w14:textId="77777777" w:rsidTr="00776495">
        <w:trPr>
          <w:trHeight w:val="248"/>
          <w:jc w:val="center"/>
        </w:trPr>
        <w:tc>
          <w:tcPr>
            <w:tcW w:w="2431" w:type="dxa"/>
            <w:tcBorders>
              <w:top w:val="nil"/>
              <w:left w:val="nil"/>
              <w:bottom w:val="nil"/>
            </w:tcBorders>
            <w:vAlign w:val="center"/>
          </w:tcPr>
          <w:p w14:paraId="2CB64DC7"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Palestra</w:t>
            </w:r>
          </w:p>
        </w:tc>
        <w:tc>
          <w:tcPr>
            <w:tcW w:w="2590" w:type="dxa"/>
            <w:tcBorders>
              <w:top w:val="nil"/>
              <w:bottom w:val="nil"/>
              <w:right w:val="nil"/>
            </w:tcBorders>
            <w:vAlign w:val="center"/>
          </w:tcPr>
          <w:p w14:paraId="68D29DDD"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75%</w:t>
            </w:r>
          </w:p>
        </w:tc>
      </w:tr>
      <w:tr w:rsidR="00642399" w:rsidRPr="0045482D" w14:paraId="570C32A9" w14:textId="77777777" w:rsidTr="00776495">
        <w:trPr>
          <w:trHeight w:val="239"/>
          <w:jc w:val="center"/>
        </w:trPr>
        <w:tc>
          <w:tcPr>
            <w:tcW w:w="2431" w:type="dxa"/>
            <w:tcBorders>
              <w:top w:val="nil"/>
              <w:left w:val="nil"/>
              <w:bottom w:val="single" w:sz="4" w:space="0" w:color="auto"/>
            </w:tcBorders>
            <w:vAlign w:val="center"/>
          </w:tcPr>
          <w:p w14:paraId="3CD22F2D" w14:textId="77777777" w:rsidR="00642399" w:rsidRPr="0045482D" w:rsidRDefault="00642399" w:rsidP="00267BDB">
            <w:pPr>
              <w:suppressAutoHyphens/>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Estudo/Leitura</w:t>
            </w:r>
          </w:p>
        </w:tc>
        <w:tc>
          <w:tcPr>
            <w:tcW w:w="2590" w:type="dxa"/>
            <w:tcBorders>
              <w:top w:val="nil"/>
              <w:bottom w:val="single" w:sz="4" w:space="0" w:color="auto"/>
              <w:right w:val="nil"/>
            </w:tcBorders>
            <w:vAlign w:val="center"/>
          </w:tcPr>
          <w:p w14:paraId="6668A198" w14:textId="77777777" w:rsidR="00642399" w:rsidRPr="0045482D" w:rsidRDefault="00642399" w:rsidP="00267BDB">
            <w:pPr>
              <w:suppressAutoHyphens/>
              <w:jc w:val="center"/>
              <w:rPr>
                <w:rFonts w:ascii="Times New Roman" w:eastAsia="Times New Roman" w:hAnsi="Times New Roman" w:cs="Times New Roman"/>
                <w:color w:val="202124"/>
                <w:spacing w:val="2"/>
                <w:szCs w:val="20"/>
                <w:shd w:val="clear" w:color="auto" w:fill="FFFFFF"/>
                <w:lang w:eastAsia="zh-CN"/>
              </w:rPr>
            </w:pPr>
            <w:r w:rsidRPr="0045482D">
              <w:rPr>
                <w:rFonts w:ascii="Times New Roman" w:eastAsia="Times New Roman" w:hAnsi="Times New Roman" w:cs="Times New Roman"/>
                <w:color w:val="202124"/>
                <w:spacing w:val="2"/>
                <w:szCs w:val="20"/>
                <w:shd w:val="clear" w:color="auto" w:fill="FFFFFF"/>
                <w:lang w:eastAsia="zh-CN"/>
              </w:rPr>
              <w:t>12,5%</w:t>
            </w:r>
          </w:p>
        </w:tc>
      </w:tr>
    </w:tbl>
    <w:p w14:paraId="0A00738F" w14:textId="77777777" w:rsidR="00642399" w:rsidRPr="0045482D" w:rsidRDefault="00642399" w:rsidP="00267BDB">
      <w:pPr>
        <w:suppressAutoHyphens/>
        <w:spacing w:after="0" w:line="360" w:lineRule="auto"/>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73149254" w14:textId="44444E76" w:rsidR="00EF2176"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lastRenderedPageBreak/>
        <w:t xml:space="preserve">Quanto </w:t>
      </w:r>
      <w:r w:rsidR="00D911B5" w:rsidRPr="0045482D">
        <w:rPr>
          <w:rFonts w:ascii="Times New Roman" w:eastAsia="Times New Roman" w:hAnsi="Times New Roman" w:cs="Times New Roman"/>
          <w:sz w:val="24"/>
          <w:szCs w:val="20"/>
          <w:lang w:eastAsia="zh-CN"/>
        </w:rPr>
        <w:t>às</w:t>
      </w:r>
      <w:r w:rsidRPr="0045482D">
        <w:rPr>
          <w:rFonts w:ascii="Times New Roman" w:eastAsia="Times New Roman" w:hAnsi="Times New Roman" w:cs="Times New Roman"/>
          <w:sz w:val="24"/>
          <w:szCs w:val="20"/>
          <w:lang w:eastAsia="zh-CN"/>
        </w:rPr>
        <w:t xml:space="preserve"> vantagens obtidas com a implementação do eSocial, a maior parte</w:t>
      </w:r>
      <w:r w:rsidR="00D911B5" w:rsidRPr="0045482D">
        <w:rPr>
          <w:rFonts w:ascii="Times New Roman" w:eastAsia="Times New Roman" w:hAnsi="Times New Roman" w:cs="Times New Roman"/>
          <w:sz w:val="24"/>
          <w:szCs w:val="20"/>
          <w:lang w:eastAsia="zh-CN"/>
        </w:rPr>
        <w:t xml:space="preserve"> dos participantes identificou como vantagem a “o</w:t>
      </w:r>
      <w:r w:rsidRPr="0045482D">
        <w:rPr>
          <w:rFonts w:ascii="Times New Roman" w:eastAsia="Times New Roman" w:hAnsi="Times New Roman" w:cs="Times New Roman"/>
          <w:sz w:val="24"/>
          <w:szCs w:val="20"/>
          <w:lang w:eastAsia="zh-CN"/>
        </w:rPr>
        <w:t>rganização e otimização dos</w:t>
      </w:r>
      <w:r w:rsidR="00D911B5" w:rsidRPr="0045482D">
        <w:rPr>
          <w:rFonts w:ascii="Times New Roman" w:eastAsia="Times New Roman" w:hAnsi="Times New Roman" w:cs="Times New Roman"/>
          <w:sz w:val="24"/>
          <w:szCs w:val="20"/>
          <w:lang w:eastAsia="zh-CN"/>
        </w:rPr>
        <w:t xml:space="preserve"> processos” e “u</w:t>
      </w:r>
      <w:r w:rsidRPr="0045482D">
        <w:rPr>
          <w:rFonts w:ascii="Times New Roman" w:eastAsia="Times New Roman" w:hAnsi="Times New Roman" w:cs="Times New Roman"/>
          <w:sz w:val="24"/>
          <w:szCs w:val="20"/>
          <w:lang w:eastAsia="zh-CN"/>
        </w:rPr>
        <w:t xml:space="preserve">nificação, transparência e padronização das informações”, com frequência de 37,5% e 25% respectivamente, como </w:t>
      </w:r>
      <w:r w:rsidR="00D911B5" w:rsidRPr="0045482D">
        <w:rPr>
          <w:rFonts w:ascii="Times New Roman" w:eastAsia="Times New Roman" w:hAnsi="Times New Roman" w:cs="Times New Roman"/>
          <w:sz w:val="24"/>
          <w:szCs w:val="20"/>
          <w:lang w:eastAsia="zh-CN"/>
        </w:rPr>
        <w:t xml:space="preserve">se </w:t>
      </w:r>
      <w:r w:rsidRPr="0045482D">
        <w:rPr>
          <w:rFonts w:ascii="Times New Roman" w:eastAsia="Times New Roman" w:hAnsi="Times New Roman" w:cs="Times New Roman"/>
          <w:sz w:val="24"/>
          <w:szCs w:val="20"/>
          <w:lang w:eastAsia="zh-CN"/>
        </w:rPr>
        <w:t>pode verificar na Tabela 4.</w:t>
      </w:r>
    </w:p>
    <w:p w14:paraId="2C182BCF" w14:textId="77777777" w:rsidR="00267BDB" w:rsidRPr="0045482D" w:rsidRDefault="00267BDB" w:rsidP="00267BDB">
      <w:pPr>
        <w:suppressAutoHyphens/>
        <w:spacing w:after="0" w:line="240" w:lineRule="auto"/>
        <w:ind w:firstLine="709"/>
        <w:jc w:val="both"/>
        <w:rPr>
          <w:rFonts w:ascii="Times New Roman" w:eastAsia="Times New Roman" w:hAnsi="Times New Roman" w:cs="Times New Roman"/>
          <w:sz w:val="24"/>
          <w:szCs w:val="20"/>
          <w:lang w:eastAsia="zh-CN"/>
        </w:rPr>
      </w:pPr>
    </w:p>
    <w:p w14:paraId="4D839230" w14:textId="365561B7" w:rsidR="00642399"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Tabela 4 – Vantagens obtidas com a implementação do eSocial</w:t>
      </w:r>
    </w:p>
    <w:tbl>
      <w:tblPr>
        <w:tblStyle w:val="Tabelacomgrade1"/>
        <w:tblW w:w="0" w:type="auto"/>
        <w:jc w:val="center"/>
        <w:tblLook w:val="04A0" w:firstRow="1" w:lastRow="0" w:firstColumn="1" w:lastColumn="0" w:noHBand="0" w:noVBand="1"/>
      </w:tblPr>
      <w:tblGrid>
        <w:gridCol w:w="5070"/>
        <w:gridCol w:w="1364"/>
      </w:tblGrid>
      <w:tr w:rsidR="00642399" w:rsidRPr="0045482D" w14:paraId="12E390BE" w14:textId="77777777" w:rsidTr="00776495">
        <w:trPr>
          <w:trHeight w:val="394"/>
          <w:jc w:val="center"/>
        </w:trPr>
        <w:tc>
          <w:tcPr>
            <w:tcW w:w="5070" w:type="dxa"/>
            <w:tcBorders>
              <w:left w:val="nil"/>
              <w:bottom w:val="single" w:sz="4" w:space="0" w:color="auto"/>
            </w:tcBorders>
            <w:vAlign w:val="center"/>
          </w:tcPr>
          <w:p w14:paraId="4B8C077D" w14:textId="77777777" w:rsidR="00642399" w:rsidRPr="0045482D" w:rsidRDefault="00642399" w:rsidP="00267BDB">
            <w:pPr>
              <w:suppressAutoHyphens/>
              <w:jc w:val="center"/>
              <w:rPr>
                <w:rFonts w:ascii="Times New Roman" w:eastAsia="Times New Roman" w:hAnsi="Times New Roman" w:cs="Times New Roman"/>
                <w:b/>
                <w:color w:val="000000"/>
                <w:szCs w:val="20"/>
                <w:lang w:eastAsia="zh-CN"/>
              </w:rPr>
            </w:pPr>
            <w:r w:rsidRPr="0045482D">
              <w:rPr>
                <w:rFonts w:ascii="Times New Roman" w:eastAsia="Times New Roman" w:hAnsi="Times New Roman" w:cs="Times New Roman"/>
                <w:b/>
                <w:color w:val="000000"/>
                <w:szCs w:val="20"/>
                <w:lang w:eastAsia="zh-CN"/>
              </w:rPr>
              <w:t>Alternativas</w:t>
            </w:r>
          </w:p>
        </w:tc>
        <w:tc>
          <w:tcPr>
            <w:tcW w:w="1364" w:type="dxa"/>
            <w:tcBorders>
              <w:bottom w:val="single" w:sz="4" w:space="0" w:color="auto"/>
              <w:right w:val="nil"/>
            </w:tcBorders>
            <w:vAlign w:val="center"/>
          </w:tcPr>
          <w:p w14:paraId="56082E42" w14:textId="77777777" w:rsidR="00642399" w:rsidRPr="0045482D" w:rsidRDefault="00642399" w:rsidP="00267BDB">
            <w:pPr>
              <w:suppressAutoHyphens/>
              <w:jc w:val="center"/>
              <w:rPr>
                <w:rFonts w:ascii="Times New Roman" w:eastAsia="Times New Roman" w:hAnsi="Times New Roman" w:cs="Times New Roman"/>
                <w:b/>
                <w:color w:val="000000"/>
                <w:szCs w:val="20"/>
                <w:lang w:eastAsia="zh-CN"/>
              </w:rPr>
            </w:pPr>
            <w:r w:rsidRPr="0045482D">
              <w:rPr>
                <w:rFonts w:ascii="Times New Roman" w:eastAsia="Times New Roman" w:hAnsi="Times New Roman" w:cs="Times New Roman"/>
                <w:b/>
                <w:color w:val="000000"/>
                <w:szCs w:val="20"/>
                <w:lang w:eastAsia="zh-CN"/>
              </w:rPr>
              <w:t>Frequência</w:t>
            </w:r>
          </w:p>
        </w:tc>
      </w:tr>
      <w:tr w:rsidR="00642399" w:rsidRPr="0045482D" w14:paraId="216DB4F4" w14:textId="77777777" w:rsidTr="00776495">
        <w:trPr>
          <w:trHeight w:val="369"/>
          <w:jc w:val="center"/>
        </w:trPr>
        <w:tc>
          <w:tcPr>
            <w:tcW w:w="5070" w:type="dxa"/>
            <w:tcBorders>
              <w:left w:val="nil"/>
              <w:bottom w:val="nil"/>
            </w:tcBorders>
            <w:vAlign w:val="center"/>
          </w:tcPr>
          <w:p w14:paraId="3F3478AE" w14:textId="77777777" w:rsidR="00642399" w:rsidRPr="0045482D" w:rsidRDefault="00642399" w:rsidP="00267BDB">
            <w:pPr>
              <w:rPr>
                <w:rFonts w:ascii="Times New Roman" w:eastAsia="Calibri" w:hAnsi="Times New Roman" w:cs="Times New Roman"/>
                <w:color w:val="000000"/>
                <w:szCs w:val="23"/>
              </w:rPr>
            </w:pPr>
            <w:r w:rsidRPr="0045482D">
              <w:rPr>
                <w:rFonts w:ascii="Times New Roman" w:eastAsia="Times New Roman" w:hAnsi="Times New Roman" w:cs="Times New Roman"/>
                <w:color w:val="000000"/>
                <w:szCs w:val="20"/>
                <w:lang w:eastAsia="zh-CN"/>
              </w:rPr>
              <w:t>Unificação, transparência e padronização das informações</w:t>
            </w:r>
          </w:p>
        </w:tc>
        <w:tc>
          <w:tcPr>
            <w:tcW w:w="1364" w:type="dxa"/>
            <w:tcBorders>
              <w:bottom w:val="nil"/>
              <w:right w:val="nil"/>
            </w:tcBorders>
            <w:vAlign w:val="center"/>
          </w:tcPr>
          <w:p w14:paraId="5B0672C4"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25%</w:t>
            </w:r>
          </w:p>
        </w:tc>
      </w:tr>
      <w:tr w:rsidR="00642399" w:rsidRPr="0045482D" w14:paraId="1F01E347" w14:textId="77777777" w:rsidTr="00776495">
        <w:trPr>
          <w:trHeight w:val="285"/>
          <w:jc w:val="center"/>
        </w:trPr>
        <w:tc>
          <w:tcPr>
            <w:tcW w:w="5070" w:type="dxa"/>
            <w:tcBorders>
              <w:top w:val="nil"/>
              <w:left w:val="nil"/>
              <w:bottom w:val="nil"/>
            </w:tcBorders>
            <w:vAlign w:val="center"/>
          </w:tcPr>
          <w:p w14:paraId="08C3AFC3" w14:textId="77777777" w:rsidR="00642399" w:rsidRPr="0045482D" w:rsidRDefault="00642399" w:rsidP="00267BDB">
            <w:pPr>
              <w:suppressAutoHyphens/>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Organização e otimização dos processos</w:t>
            </w:r>
          </w:p>
        </w:tc>
        <w:tc>
          <w:tcPr>
            <w:tcW w:w="1364" w:type="dxa"/>
            <w:tcBorders>
              <w:top w:val="nil"/>
              <w:bottom w:val="nil"/>
              <w:right w:val="nil"/>
            </w:tcBorders>
            <w:vAlign w:val="center"/>
          </w:tcPr>
          <w:p w14:paraId="563A8B61"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37,5%</w:t>
            </w:r>
          </w:p>
        </w:tc>
      </w:tr>
      <w:tr w:rsidR="00642399" w:rsidRPr="0045482D" w14:paraId="6517493C" w14:textId="77777777" w:rsidTr="00776495">
        <w:trPr>
          <w:trHeight w:val="422"/>
          <w:jc w:val="center"/>
        </w:trPr>
        <w:tc>
          <w:tcPr>
            <w:tcW w:w="5070" w:type="dxa"/>
            <w:tcBorders>
              <w:top w:val="nil"/>
              <w:left w:val="nil"/>
              <w:bottom w:val="nil"/>
            </w:tcBorders>
            <w:vAlign w:val="center"/>
          </w:tcPr>
          <w:p w14:paraId="2678E8DF" w14:textId="77777777" w:rsidR="00642399" w:rsidRPr="0045482D" w:rsidRDefault="00642399" w:rsidP="00267BDB">
            <w:pPr>
              <w:suppressAutoHyphens/>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Informações em tempo real</w:t>
            </w:r>
          </w:p>
        </w:tc>
        <w:tc>
          <w:tcPr>
            <w:tcW w:w="1364" w:type="dxa"/>
            <w:tcBorders>
              <w:top w:val="nil"/>
              <w:bottom w:val="nil"/>
              <w:right w:val="nil"/>
            </w:tcBorders>
            <w:vAlign w:val="center"/>
          </w:tcPr>
          <w:p w14:paraId="078A70D5"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12,5%</w:t>
            </w:r>
          </w:p>
        </w:tc>
      </w:tr>
      <w:tr w:rsidR="00642399" w:rsidRPr="0045482D" w14:paraId="50625EAB" w14:textId="77777777" w:rsidTr="00776495">
        <w:trPr>
          <w:trHeight w:val="280"/>
          <w:jc w:val="center"/>
        </w:trPr>
        <w:tc>
          <w:tcPr>
            <w:tcW w:w="5070" w:type="dxa"/>
            <w:tcBorders>
              <w:top w:val="nil"/>
              <w:left w:val="nil"/>
            </w:tcBorders>
            <w:vAlign w:val="center"/>
          </w:tcPr>
          <w:p w14:paraId="496162EE" w14:textId="77777777" w:rsidR="00642399" w:rsidRPr="0045482D" w:rsidRDefault="00642399" w:rsidP="00267BDB">
            <w:pPr>
              <w:suppressAutoHyphens/>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Nenhuma</w:t>
            </w:r>
          </w:p>
        </w:tc>
        <w:tc>
          <w:tcPr>
            <w:tcW w:w="1364" w:type="dxa"/>
            <w:tcBorders>
              <w:top w:val="nil"/>
              <w:right w:val="nil"/>
            </w:tcBorders>
            <w:vAlign w:val="center"/>
          </w:tcPr>
          <w:p w14:paraId="381D2006"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25%</w:t>
            </w:r>
          </w:p>
        </w:tc>
      </w:tr>
    </w:tbl>
    <w:p w14:paraId="68D6B3D0" w14:textId="77777777" w:rsidR="00642399" w:rsidRPr="0045482D" w:rsidRDefault="00642399" w:rsidP="00267BDB">
      <w:pPr>
        <w:suppressAutoHyphens/>
        <w:spacing w:after="0" w:line="360" w:lineRule="auto"/>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0FBD2FC5" w14:textId="39C1E8BC"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Ao se estudar sobre as desvantagens obtidas após a implementação do eSocial, a Tabela 5 apresenta que as principais des</w:t>
      </w:r>
      <w:r w:rsidR="00CE158D" w:rsidRPr="0045482D">
        <w:rPr>
          <w:rFonts w:ascii="Times New Roman" w:eastAsia="Times New Roman" w:hAnsi="Times New Roman" w:cs="Times New Roman"/>
          <w:sz w:val="24"/>
          <w:szCs w:val="20"/>
          <w:lang w:eastAsia="zh-CN"/>
        </w:rPr>
        <w:t>vantagens identificadas foram “r</w:t>
      </w:r>
      <w:r w:rsidRPr="0045482D">
        <w:rPr>
          <w:rFonts w:ascii="Times New Roman" w:eastAsia="Times New Roman" w:hAnsi="Times New Roman" w:cs="Times New Roman"/>
          <w:sz w:val="24"/>
          <w:szCs w:val="20"/>
          <w:lang w:eastAsia="zh-CN"/>
        </w:rPr>
        <w:t>etrabalho</w:t>
      </w:r>
      <w:r w:rsidR="00CE158D" w:rsidRPr="0045482D">
        <w:rPr>
          <w:rFonts w:ascii="Times New Roman" w:eastAsia="Times New Roman" w:hAnsi="Times New Roman" w:cs="Times New Roman"/>
          <w:sz w:val="24"/>
          <w:szCs w:val="20"/>
          <w:lang w:eastAsia="zh-CN"/>
        </w:rPr>
        <w:t>” e “m</w:t>
      </w:r>
      <w:r w:rsidRPr="0045482D">
        <w:rPr>
          <w:rFonts w:ascii="Times New Roman" w:eastAsia="Times New Roman" w:hAnsi="Times New Roman" w:cs="Times New Roman"/>
          <w:sz w:val="24"/>
          <w:szCs w:val="20"/>
          <w:lang w:eastAsia="zh-CN"/>
        </w:rPr>
        <w:t>enos flexibilidade”.</w:t>
      </w:r>
    </w:p>
    <w:p w14:paraId="67DE600C" w14:textId="77777777" w:rsidR="00642399" w:rsidRPr="0045482D" w:rsidRDefault="00642399" w:rsidP="00267BDB">
      <w:pPr>
        <w:suppressAutoHyphens/>
        <w:spacing w:after="0" w:line="24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Tabela 5 – Desvantagens obtidas após implantação do eSocial</w:t>
      </w:r>
    </w:p>
    <w:tbl>
      <w:tblPr>
        <w:tblStyle w:val="Tabelacomgrade1"/>
        <w:tblW w:w="0" w:type="auto"/>
        <w:jc w:val="center"/>
        <w:tblLook w:val="04A0" w:firstRow="1" w:lastRow="0" w:firstColumn="1" w:lastColumn="0" w:noHBand="0" w:noVBand="1"/>
      </w:tblPr>
      <w:tblGrid>
        <w:gridCol w:w="3108"/>
        <w:gridCol w:w="2194"/>
      </w:tblGrid>
      <w:tr w:rsidR="00642399" w:rsidRPr="0045482D" w14:paraId="56097046" w14:textId="77777777" w:rsidTr="00776495">
        <w:trPr>
          <w:trHeight w:val="292"/>
          <w:jc w:val="center"/>
        </w:trPr>
        <w:tc>
          <w:tcPr>
            <w:tcW w:w="3108" w:type="dxa"/>
            <w:tcBorders>
              <w:left w:val="nil"/>
              <w:bottom w:val="single" w:sz="4" w:space="0" w:color="auto"/>
            </w:tcBorders>
            <w:vAlign w:val="center"/>
          </w:tcPr>
          <w:p w14:paraId="7827D151" w14:textId="77777777" w:rsidR="00642399" w:rsidRPr="0045482D" w:rsidRDefault="00642399" w:rsidP="00267BDB">
            <w:pPr>
              <w:suppressAutoHyphens/>
              <w:jc w:val="center"/>
              <w:rPr>
                <w:rFonts w:ascii="Times New Roman" w:eastAsia="Times New Roman" w:hAnsi="Times New Roman" w:cs="Times New Roman"/>
                <w:b/>
                <w:color w:val="000000"/>
                <w:szCs w:val="20"/>
                <w:lang w:eastAsia="zh-CN"/>
              </w:rPr>
            </w:pPr>
            <w:r w:rsidRPr="0045482D">
              <w:rPr>
                <w:rFonts w:ascii="Times New Roman" w:eastAsia="Times New Roman" w:hAnsi="Times New Roman" w:cs="Times New Roman"/>
                <w:b/>
                <w:color w:val="000000"/>
                <w:szCs w:val="20"/>
                <w:lang w:eastAsia="zh-CN"/>
              </w:rPr>
              <w:t>Alternativas</w:t>
            </w:r>
          </w:p>
        </w:tc>
        <w:tc>
          <w:tcPr>
            <w:tcW w:w="2194" w:type="dxa"/>
            <w:tcBorders>
              <w:bottom w:val="single" w:sz="4" w:space="0" w:color="auto"/>
              <w:right w:val="nil"/>
            </w:tcBorders>
            <w:vAlign w:val="center"/>
          </w:tcPr>
          <w:p w14:paraId="2A95F5F5" w14:textId="77777777" w:rsidR="00642399" w:rsidRPr="0045482D" w:rsidRDefault="00642399" w:rsidP="00267BDB">
            <w:pPr>
              <w:suppressAutoHyphens/>
              <w:jc w:val="center"/>
              <w:rPr>
                <w:rFonts w:ascii="Times New Roman" w:eastAsia="Times New Roman" w:hAnsi="Times New Roman" w:cs="Times New Roman"/>
                <w:b/>
                <w:color w:val="000000"/>
                <w:szCs w:val="20"/>
                <w:lang w:eastAsia="zh-CN"/>
              </w:rPr>
            </w:pPr>
            <w:r w:rsidRPr="0045482D">
              <w:rPr>
                <w:rFonts w:ascii="Times New Roman" w:eastAsia="Times New Roman" w:hAnsi="Times New Roman" w:cs="Times New Roman"/>
                <w:b/>
                <w:color w:val="000000"/>
                <w:szCs w:val="20"/>
                <w:lang w:eastAsia="zh-CN"/>
              </w:rPr>
              <w:t>Frequência</w:t>
            </w:r>
          </w:p>
        </w:tc>
      </w:tr>
      <w:tr w:rsidR="00642399" w:rsidRPr="0045482D" w14:paraId="0DC979FC" w14:textId="77777777" w:rsidTr="00776495">
        <w:trPr>
          <w:trHeight w:val="410"/>
          <w:jc w:val="center"/>
        </w:trPr>
        <w:tc>
          <w:tcPr>
            <w:tcW w:w="3108" w:type="dxa"/>
            <w:tcBorders>
              <w:left w:val="nil"/>
              <w:bottom w:val="nil"/>
            </w:tcBorders>
            <w:vAlign w:val="center"/>
          </w:tcPr>
          <w:p w14:paraId="43251714" w14:textId="77777777" w:rsidR="00642399" w:rsidRPr="0045482D" w:rsidRDefault="00642399" w:rsidP="00267BDB">
            <w:pPr>
              <w:suppressAutoHyphens/>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Retrabalho</w:t>
            </w:r>
          </w:p>
        </w:tc>
        <w:tc>
          <w:tcPr>
            <w:tcW w:w="2194" w:type="dxa"/>
            <w:tcBorders>
              <w:bottom w:val="nil"/>
              <w:right w:val="nil"/>
            </w:tcBorders>
            <w:vAlign w:val="center"/>
          </w:tcPr>
          <w:p w14:paraId="00F33874"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25%</w:t>
            </w:r>
          </w:p>
        </w:tc>
      </w:tr>
      <w:tr w:rsidR="00642399" w:rsidRPr="0045482D" w14:paraId="5BE2BD4A" w14:textId="77777777" w:rsidTr="00776495">
        <w:trPr>
          <w:trHeight w:val="284"/>
          <w:jc w:val="center"/>
        </w:trPr>
        <w:tc>
          <w:tcPr>
            <w:tcW w:w="3108" w:type="dxa"/>
            <w:tcBorders>
              <w:top w:val="nil"/>
              <w:left w:val="nil"/>
              <w:bottom w:val="nil"/>
            </w:tcBorders>
            <w:vAlign w:val="center"/>
          </w:tcPr>
          <w:p w14:paraId="055962BD" w14:textId="77777777" w:rsidR="00642399" w:rsidRPr="0045482D" w:rsidRDefault="00642399" w:rsidP="00267BDB">
            <w:pPr>
              <w:suppressAutoHyphens/>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Menos flexibilidade</w:t>
            </w:r>
          </w:p>
        </w:tc>
        <w:tc>
          <w:tcPr>
            <w:tcW w:w="2194" w:type="dxa"/>
            <w:tcBorders>
              <w:top w:val="nil"/>
              <w:bottom w:val="nil"/>
              <w:right w:val="nil"/>
            </w:tcBorders>
            <w:vAlign w:val="center"/>
          </w:tcPr>
          <w:p w14:paraId="512D8F64"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25%</w:t>
            </w:r>
          </w:p>
        </w:tc>
      </w:tr>
      <w:tr w:rsidR="00642399" w:rsidRPr="0045482D" w14:paraId="0D994E40" w14:textId="77777777" w:rsidTr="00776495">
        <w:trPr>
          <w:trHeight w:val="430"/>
          <w:jc w:val="center"/>
        </w:trPr>
        <w:tc>
          <w:tcPr>
            <w:tcW w:w="3108" w:type="dxa"/>
            <w:tcBorders>
              <w:top w:val="nil"/>
              <w:left w:val="nil"/>
              <w:bottom w:val="nil"/>
            </w:tcBorders>
            <w:vAlign w:val="center"/>
          </w:tcPr>
          <w:p w14:paraId="2484ACD5" w14:textId="77777777" w:rsidR="00642399" w:rsidRPr="0045482D" w:rsidRDefault="00642399" w:rsidP="00267BDB">
            <w:pPr>
              <w:suppressAutoHyphens/>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Problemas na operacionalização</w:t>
            </w:r>
          </w:p>
        </w:tc>
        <w:tc>
          <w:tcPr>
            <w:tcW w:w="2194" w:type="dxa"/>
            <w:tcBorders>
              <w:top w:val="nil"/>
              <w:bottom w:val="nil"/>
              <w:right w:val="nil"/>
            </w:tcBorders>
            <w:vAlign w:val="center"/>
          </w:tcPr>
          <w:p w14:paraId="10E71EE7"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12,5%</w:t>
            </w:r>
          </w:p>
        </w:tc>
      </w:tr>
      <w:tr w:rsidR="00642399" w:rsidRPr="0045482D" w14:paraId="1F9CC66B" w14:textId="77777777" w:rsidTr="00776495">
        <w:trPr>
          <w:trHeight w:val="280"/>
          <w:jc w:val="center"/>
        </w:trPr>
        <w:tc>
          <w:tcPr>
            <w:tcW w:w="3108" w:type="dxa"/>
            <w:tcBorders>
              <w:top w:val="nil"/>
              <w:left w:val="nil"/>
              <w:bottom w:val="nil"/>
            </w:tcBorders>
            <w:vAlign w:val="center"/>
          </w:tcPr>
          <w:p w14:paraId="4D5BA7EB" w14:textId="77777777" w:rsidR="00642399" w:rsidRPr="0045482D" w:rsidRDefault="00642399" w:rsidP="00267BDB">
            <w:pPr>
              <w:suppressAutoHyphens/>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Outras</w:t>
            </w:r>
          </w:p>
        </w:tc>
        <w:tc>
          <w:tcPr>
            <w:tcW w:w="2194" w:type="dxa"/>
            <w:tcBorders>
              <w:top w:val="nil"/>
              <w:bottom w:val="nil"/>
              <w:right w:val="nil"/>
            </w:tcBorders>
            <w:vAlign w:val="center"/>
          </w:tcPr>
          <w:p w14:paraId="5045C4D4"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25%</w:t>
            </w:r>
          </w:p>
        </w:tc>
      </w:tr>
      <w:tr w:rsidR="00642399" w:rsidRPr="0045482D" w14:paraId="63FD7037" w14:textId="77777777" w:rsidTr="00776495">
        <w:trPr>
          <w:trHeight w:val="426"/>
          <w:jc w:val="center"/>
        </w:trPr>
        <w:tc>
          <w:tcPr>
            <w:tcW w:w="3108" w:type="dxa"/>
            <w:tcBorders>
              <w:top w:val="nil"/>
              <w:left w:val="nil"/>
            </w:tcBorders>
            <w:vAlign w:val="center"/>
          </w:tcPr>
          <w:p w14:paraId="5C74C2B2" w14:textId="77777777" w:rsidR="00642399" w:rsidRPr="0045482D" w:rsidRDefault="00642399" w:rsidP="00267BDB">
            <w:pPr>
              <w:suppressAutoHyphens/>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Nenhuma</w:t>
            </w:r>
          </w:p>
        </w:tc>
        <w:tc>
          <w:tcPr>
            <w:tcW w:w="2194" w:type="dxa"/>
            <w:tcBorders>
              <w:top w:val="nil"/>
              <w:right w:val="nil"/>
            </w:tcBorders>
            <w:vAlign w:val="center"/>
          </w:tcPr>
          <w:p w14:paraId="065E1FFA" w14:textId="77777777" w:rsidR="00642399" w:rsidRPr="0045482D" w:rsidRDefault="00642399" w:rsidP="00267BDB">
            <w:pPr>
              <w:suppressAutoHyphens/>
              <w:jc w:val="center"/>
              <w:rPr>
                <w:rFonts w:ascii="Times New Roman" w:eastAsia="Times New Roman" w:hAnsi="Times New Roman" w:cs="Times New Roman"/>
                <w:color w:val="000000"/>
                <w:szCs w:val="20"/>
                <w:lang w:eastAsia="zh-CN"/>
              </w:rPr>
            </w:pPr>
            <w:r w:rsidRPr="0045482D">
              <w:rPr>
                <w:rFonts w:ascii="Times New Roman" w:eastAsia="Times New Roman" w:hAnsi="Times New Roman" w:cs="Times New Roman"/>
                <w:color w:val="000000"/>
                <w:szCs w:val="20"/>
                <w:lang w:eastAsia="zh-CN"/>
              </w:rPr>
              <w:t>12,5%</w:t>
            </w:r>
          </w:p>
        </w:tc>
      </w:tr>
    </w:tbl>
    <w:p w14:paraId="0CC6E93E" w14:textId="77777777" w:rsidR="00642399" w:rsidRPr="0045482D" w:rsidRDefault="00642399" w:rsidP="00267BDB">
      <w:pPr>
        <w:suppressAutoHyphens/>
        <w:spacing w:after="0" w:line="360" w:lineRule="auto"/>
        <w:jc w:val="both"/>
        <w:rPr>
          <w:rFonts w:ascii="Times New Roman" w:eastAsia="Times New Roman" w:hAnsi="Times New Roman" w:cs="Times New Roman"/>
          <w:b/>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047F8A0F" w14:textId="77777777" w:rsidR="00267BDB"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Por fim, foi questionado se a utilização do eSocial facilitou o desenvolvimento das atividades desempenhadas pelos participantes, como resultado, 50% alegaram que sim, 25% não e 25% um pouco, como apresentado no Gráfico 6. Pode-se verificar que o e-social facilitou o desenvolvimento das atividades desempenhadas </w:t>
      </w:r>
      <w:r w:rsidR="00EF2176" w:rsidRPr="0045482D">
        <w:rPr>
          <w:rFonts w:ascii="Times New Roman" w:eastAsia="Times New Roman" w:hAnsi="Times New Roman" w:cs="Times New Roman"/>
          <w:sz w:val="24"/>
          <w:szCs w:val="20"/>
          <w:lang w:eastAsia="zh-CN"/>
        </w:rPr>
        <w:t>por 50%</w:t>
      </w:r>
      <w:r w:rsidRPr="0045482D">
        <w:rPr>
          <w:rFonts w:ascii="Times New Roman" w:eastAsia="Times New Roman" w:hAnsi="Times New Roman" w:cs="Times New Roman"/>
          <w:sz w:val="24"/>
          <w:szCs w:val="20"/>
          <w:lang w:eastAsia="zh-CN"/>
        </w:rPr>
        <w:t xml:space="preserve"> dos participantes.</w:t>
      </w:r>
    </w:p>
    <w:p w14:paraId="45EE9B48" w14:textId="04928832"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 </w:t>
      </w:r>
    </w:p>
    <w:p w14:paraId="6DC7F5FD" w14:textId="77777777" w:rsidR="00642399" w:rsidRPr="0045482D" w:rsidRDefault="00642399" w:rsidP="00267BDB">
      <w:pPr>
        <w:suppressAutoHyphens/>
        <w:spacing w:after="0" w:line="360" w:lineRule="auto"/>
        <w:jc w:val="center"/>
        <w:rPr>
          <w:rFonts w:ascii="Times New Roman" w:eastAsia="Times New Roman" w:hAnsi="Times New Roman" w:cs="Times New Roman"/>
          <w:b/>
          <w:sz w:val="24"/>
          <w:szCs w:val="24"/>
          <w:lang w:eastAsia="zh-CN"/>
        </w:rPr>
      </w:pPr>
      <w:r w:rsidRPr="0045482D">
        <w:rPr>
          <w:rFonts w:ascii="Times New Roman" w:eastAsia="Times New Roman" w:hAnsi="Times New Roman" w:cs="Times New Roman"/>
          <w:b/>
          <w:sz w:val="24"/>
          <w:szCs w:val="24"/>
          <w:lang w:eastAsia="zh-CN"/>
        </w:rPr>
        <w:t>Gráfico 6 – Facilitação das atividades dos entrevistados</w:t>
      </w:r>
    </w:p>
    <w:p w14:paraId="2B34ED23" w14:textId="6E8FA092" w:rsidR="00642399" w:rsidRPr="0045482D" w:rsidRDefault="00727043" w:rsidP="00267BDB">
      <w:pPr>
        <w:suppressAutoHyphens/>
        <w:spacing w:after="0" w:line="360" w:lineRule="auto"/>
        <w:jc w:val="center"/>
        <w:rPr>
          <w:rFonts w:ascii="Times New Roman" w:eastAsia="Times New Roman" w:hAnsi="Times New Roman" w:cs="Times New Roman"/>
          <w:b/>
          <w:sz w:val="24"/>
          <w:szCs w:val="20"/>
          <w:lang w:eastAsia="zh-CN"/>
        </w:rPr>
      </w:pPr>
      <w:r w:rsidRPr="0045482D">
        <w:rPr>
          <w:noProof/>
          <w:lang w:eastAsia="pt-BR"/>
        </w:rPr>
        <w:drawing>
          <wp:inline distT="0" distB="0" distL="0" distR="0" wp14:anchorId="170FE7B2" wp14:editId="5B742B4E">
            <wp:extent cx="4425043" cy="2030185"/>
            <wp:effectExtent l="0" t="0" r="0" b="8255"/>
            <wp:docPr id="3" name="Gráfico 3">
              <a:extLst xmlns:a="http://schemas.openxmlformats.org/drawingml/2006/main">
                <a:ext uri="{FF2B5EF4-FFF2-40B4-BE49-F238E27FC236}">
                  <a16:creationId xmlns:a16="http://schemas.microsoft.com/office/drawing/2014/main" id="{6A2308A3-A98A-4AB3-993A-C88D343826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7A25DE" w14:textId="77777777" w:rsidR="00642399" w:rsidRPr="0045482D" w:rsidRDefault="00642399" w:rsidP="00267BDB">
      <w:pPr>
        <w:suppressAutoHyphens/>
        <w:spacing w:after="0" w:line="360" w:lineRule="auto"/>
        <w:jc w:val="both"/>
        <w:rPr>
          <w:rFonts w:ascii="Times New Roman" w:eastAsia="Times New Roman" w:hAnsi="Times New Roman" w:cs="Times New Roman"/>
          <w:sz w:val="20"/>
          <w:szCs w:val="20"/>
          <w:lang w:eastAsia="zh-CN"/>
        </w:rPr>
      </w:pPr>
      <w:r w:rsidRPr="0045482D">
        <w:rPr>
          <w:rFonts w:ascii="Times New Roman" w:eastAsia="Times New Roman" w:hAnsi="Times New Roman" w:cs="Times New Roman"/>
          <w:b/>
          <w:sz w:val="20"/>
          <w:szCs w:val="20"/>
          <w:lang w:eastAsia="zh-CN"/>
        </w:rPr>
        <w:t xml:space="preserve">Fonte: </w:t>
      </w:r>
      <w:r w:rsidRPr="0045482D">
        <w:rPr>
          <w:rFonts w:ascii="Times New Roman" w:eastAsia="Times New Roman" w:hAnsi="Times New Roman" w:cs="Times New Roman"/>
          <w:sz w:val="20"/>
          <w:szCs w:val="20"/>
          <w:lang w:eastAsia="zh-CN"/>
        </w:rPr>
        <w:t>Dados da pesquisa (2019).</w:t>
      </w:r>
    </w:p>
    <w:p w14:paraId="6064C46C" w14:textId="7540B7DA"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Através dessa pesquisa, investigou-se os impactos do setor de departamento pessoal de uma farmácia após a implementação do eSocial. Pode-se verificar que todos os colaboradores do setor passaram por treinamentos para terem boas condições de utilizar o eSocial, </w:t>
      </w:r>
      <w:r w:rsidR="00F95FE8" w:rsidRPr="0045482D">
        <w:rPr>
          <w:rFonts w:ascii="Times New Roman" w:eastAsia="Times New Roman" w:hAnsi="Times New Roman" w:cs="Times New Roman"/>
          <w:sz w:val="24"/>
          <w:szCs w:val="20"/>
          <w:lang w:eastAsia="zh-CN"/>
        </w:rPr>
        <w:t>as principais vantagens identifi</w:t>
      </w:r>
      <w:r w:rsidR="00131C0C" w:rsidRPr="0045482D">
        <w:rPr>
          <w:rFonts w:ascii="Times New Roman" w:eastAsia="Times New Roman" w:hAnsi="Times New Roman" w:cs="Times New Roman"/>
          <w:sz w:val="24"/>
          <w:szCs w:val="20"/>
          <w:lang w:eastAsia="zh-CN"/>
        </w:rPr>
        <w:t xml:space="preserve">cadas a partir da implementação do sistema </w:t>
      </w:r>
      <w:r w:rsidR="003A3890" w:rsidRPr="0045482D">
        <w:rPr>
          <w:rFonts w:ascii="Times New Roman" w:eastAsia="Times New Roman" w:hAnsi="Times New Roman" w:cs="Times New Roman"/>
          <w:sz w:val="24"/>
          <w:szCs w:val="20"/>
          <w:lang w:eastAsia="zh-CN"/>
        </w:rPr>
        <w:t xml:space="preserve">foram </w:t>
      </w:r>
      <w:r w:rsidRPr="0045482D">
        <w:rPr>
          <w:rFonts w:ascii="Times New Roman" w:eastAsia="Times New Roman" w:hAnsi="Times New Roman" w:cs="Times New Roman"/>
          <w:sz w:val="24"/>
          <w:szCs w:val="20"/>
          <w:lang w:eastAsia="zh-CN"/>
        </w:rPr>
        <w:t>“</w:t>
      </w:r>
      <w:r w:rsidR="00CE158D" w:rsidRPr="0045482D">
        <w:rPr>
          <w:rFonts w:ascii="Times New Roman" w:eastAsia="Times New Roman" w:hAnsi="Times New Roman" w:cs="Times New Roman"/>
          <w:sz w:val="24"/>
          <w:szCs w:val="20"/>
          <w:lang w:eastAsia="zh-CN"/>
        </w:rPr>
        <w:t>o</w:t>
      </w:r>
      <w:r w:rsidRPr="0045482D">
        <w:rPr>
          <w:rFonts w:ascii="Times New Roman" w:eastAsia="Times New Roman" w:hAnsi="Times New Roman" w:cs="Times New Roman"/>
          <w:sz w:val="24"/>
          <w:szCs w:val="20"/>
          <w:lang w:eastAsia="zh-CN"/>
        </w:rPr>
        <w:t xml:space="preserve">rganização e </w:t>
      </w:r>
      <w:r w:rsidRPr="0045482D">
        <w:rPr>
          <w:rFonts w:ascii="Times New Roman" w:eastAsia="Times New Roman" w:hAnsi="Times New Roman" w:cs="Times New Roman"/>
          <w:sz w:val="24"/>
          <w:szCs w:val="20"/>
          <w:lang w:eastAsia="zh-CN"/>
        </w:rPr>
        <w:lastRenderedPageBreak/>
        <w:t>otimização dos process</w:t>
      </w:r>
      <w:r w:rsidR="00CE158D" w:rsidRPr="0045482D">
        <w:rPr>
          <w:rFonts w:ascii="Times New Roman" w:eastAsia="Times New Roman" w:hAnsi="Times New Roman" w:cs="Times New Roman"/>
          <w:sz w:val="24"/>
          <w:szCs w:val="20"/>
          <w:lang w:eastAsia="zh-CN"/>
        </w:rPr>
        <w:t>os” e “u</w:t>
      </w:r>
      <w:r w:rsidRPr="0045482D">
        <w:rPr>
          <w:rFonts w:ascii="Times New Roman" w:eastAsia="Times New Roman" w:hAnsi="Times New Roman" w:cs="Times New Roman"/>
          <w:sz w:val="24"/>
          <w:szCs w:val="20"/>
          <w:lang w:eastAsia="zh-CN"/>
        </w:rPr>
        <w:t>nificação, transparência e padronização das informações”</w:t>
      </w:r>
      <w:r w:rsidR="005245BE" w:rsidRPr="0045482D">
        <w:rPr>
          <w:rFonts w:ascii="Times New Roman" w:eastAsia="Times New Roman" w:hAnsi="Times New Roman" w:cs="Times New Roman"/>
          <w:sz w:val="24"/>
          <w:szCs w:val="20"/>
          <w:lang w:eastAsia="zh-CN"/>
        </w:rPr>
        <w:t>. M</w:t>
      </w:r>
      <w:r w:rsidRPr="0045482D">
        <w:rPr>
          <w:rFonts w:ascii="Times New Roman" w:eastAsia="Times New Roman" w:hAnsi="Times New Roman" w:cs="Times New Roman"/>
          <w:sz w:val="24"/>
          <w:szCs w:val="20"/>
          <w:lang w:eastAsia="zh-CN"/>
        </w:rPr>
        <w:t>etade</w:t>
      </w:r>
      <w:r w:rsidR="00CE158D" w:rsidRPr="0045482D">
        <w:rPr>
          <w:rFonts w:ascii="Times New Roman" w:eastAsia="Times New Roman" w:hAnsi="Times New Roman" w:cs="Times New Roman"/>
          <w:sz w:val="24"/>
          <w:szCs w:val="20"/>
          <w:lang w:eastAsia="zh-CN"/>
        </w:rPr>
        <w:t xml:space="preserve"> dos participantes identificou</w:t>
      </w:r>
      <w:r w:rsidRPr="0045482D">
        <w:rPr>
          <w:rFonts w:ascii="Times New Roman" w:eastAsia="Times New Roman" w:hAnsi="Times New Roman" w:cs="Times New Roman"/>
          <w:sz w:val="24"/>
          <w:szCs w:val="20"/>
          <w:lang w:eastAsia="zh-CN"/>
        </w:rPr>
        <w:t xml:space="preserve"> que o e-social facilitou o desenvolvimento das atividades desempenhadas.</w:t>
      </w:r>
      <w:bookmarkStart w:id="4" w:name="_Toc25699586"/>
    </w:p>
    <w:p w14:paraId="40DE31A1" w14:textId="77777777" w:rsidR="00267BDB" w:rsidRPr="0045482D" w:rsidRDefault="00267BDB" w:rsidP="00267BDB">
      <w:pPr>
        <w:suppressAutoHyphens/>
        <w:spacing w:after="0" w:line="240" w:lineRule="auto"/>
        <w:ind w:firstLine="709"/>
        <w:jc w:val="both"/>
        <w:rPr>
          <w:rFonts w:ascii="Times New Roman" w:eastAsia="Times New Roman" w:hAnsi="Times New Roman" w:cs="Times New Roman"/>
          <w:sz w:val="24"/>
          <w:szCs w:val="20"/>
          <w:lang w:eastAsia="zh-CN"/>
        </w:rPr>
      </w:pPr>
    </w:p>
    <w:bookmarkEnd w:id="4"/>
    <w:p w14:paraId="14D043D2" w14:textId="7228C1C7" w:rsidR="00642399" w:rsidRPr="0045482D" w:rsidRDefault="00096101" w:rsidP="00096101">
      <w:pPr>
        <w:spacing w:after="0" w:line="240" w:lineRule="auto"/>
        <w:ind w:firstLine="709"/>
        <w:jc w:val="both"/>
        <w:outlineLvl w:val="0"/>
        <w:rPr>
          <w:rFonts w:ascii="Times New Roman" w:eastAsia="Microsoft YaHei" w:hAnsi="Times New Roman" w:cs="Times New Roman"/>
          <w:b/>
          <w:sz w:val="24"/>
          <w:szCs w:val="24"/>
          <w:lang w:eastAsia="zh-CN"/>
        </w:rPr>
      </w:pPr>
      <w:r w:rsidRPr="0045482D">
        <w:rPr>
          <w:rFonts w:ascii="Times New Roman" w:eastAsia="Microsoft YaHei" w:hAnsi="Times New Roman" w:cs="Times New Roman"/>
          <w:b/>
          <w:sz w:val="24"/>
          <w:szCs w:val="24"/>
          <w:lang w:eastAsia="zh-CN"/>
        </w:rPr>
        <w:t>5 CONSIDERAÇÕES FINAIS</w:t>
      </w:r>
    </w:p>
    <w:p w14:paraId="395AF9AA" w14:textId="77777777" w:rsidR="00096101" w:rsidRPr="0045482D" w:rsidRDefault="00096101" w:rsidP="00096101">
      <w:pPr>
        <w:spacing w:after="0" w:line="240" w:lineRule="auto"/>
        <w:ind w:firstLine="709"/>
        <w:jc w:val="both"/>
        <w:outlineLvl w:val="0"/>
        <w:rPr>
          <w:rFonts w:ascii="Times New Roman" w:eastAsia="Microsoft YaHei" w:hAnsi="Times New Roman" w:cs="Times New Roman"/>
          <w:b/>
          <w:sz w:val="24"/>
          <w:szCs w:val="24"/>
          <w:lang w:eastAsia="zh-CN"/>
        </w:rPr>
      </w:pPr>
    </w:p>
    <w:p w14:paraId="14C687F0" w14:textId="0CF72EB2"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Através deste estudo, tornou-se possível verificar os efeitos no setor </w:t>
      </w:r>
      <w:r w:rsidR="00CE158D" w:rsidRPr="0045482D">
        <w:rPr>
          <w:rFonts w:ascii="Times New Roman" w:eastAsia="Times New Roman" w:hAnsi="Times New Roman" w:cs="Times New Roman"/>
          <w:sz w:val="24"/>
          <w:szCs w:val="20"/>
          <w:lang w:eastAsia="zh-CN"/>
        </w:rPr>
        <w:t>de departamento pessoal de uma f</w:t>
      </w:r>
      <w:r w:rsidRPr="0045482D">
        <w:rPr>
          <w:rFonts w:ascii="Times New Roman" w:eastAsia="Times New Roman" w:hAnsi="Times New Roman" w:cs="Times New Roman"/>
          <w:sz w:val="24"/>
          <w:szCs w:val="20"/>
          <w:lang w:eastAsia="zh-CN"/>
        </w:rPr>
        <w:t>armácia de Teófilo Otoni ap</w:t>
      </w:r>
      <w:r w:rsidR="00CE158D" w:rsidRPr="0045482D">
        <w:rPr>
          <w:rFonts w:ascii="Times New Roman" w:eastAsia="Times New Roman" w:hAnsi="Times New Roman" w:cs="Times New Roman"/>
          <w:sz w:val="24"/>
          <w:szCs w:val="20"/>
          <w:lang w:eastAsia="zh-CN"/>
        </w:rPr>
        <w:t>ós a implementação do eSocial, on</w:t>
      </w:r>
      <w:r w:rsidRPr="0045482D">
        <w:rPr>
          <w:rFonts w:ascii="Times New Roman" w:eastAsia="Times New Roman" w:hAnsi="Times New Roman" w:cs="Times New Roman"/>
          <w:sz w:val="24"/>
          <w:szCs w:val="20"/>
          <w:lang w:eastAsia="zh-CN"/>
        </w:rPr>
        <w:t xml:space="preserve">de pode-se perceber que a empresa disponibiliza </w:t>
      </w:r>
      <w:r w:rsidRPr="0045482D">
        <w:rPr>
          <w:rFonts w:ascii="Times New Roman" w:eastAsia="Times New Roman" w:hAnsi="Times New Roman" w:cs="Times New Roman"/>
          <w:i/>
          <w:sz w:val="24"/>
          <w:szCs w:val="20"/>
          <w:lang w:eastAsia="zh-CN"/>
        </w:rPr>
        <w:t>software</w:t>
      </w:r>
      <w:r w:rsidRPr="0045482D">
        <w:rPr>
          <w:rFonts w:ascii="Times New Roman" w:eastAsia="Times New Roman" w:hAnsi="Times New Roman" w:cs="Times New Roman"/>
          <w:sz w:val="24"/>
          <w:szCs w:val="20"/>
          <w:lang w:eastAsia="zh-CN"/>
        </w:rPr>
        <w:t xml:space="preserve"> apropriado às exigências do </w:t>
      </w:r>
      <w:r w:rsidRPr="0045482D">
        <w:rPr>
          <w:rFonts w:ascii="Times New Roman" w:eastAsia="Times New Roman" w:hAnsi="Times New Roman" w:cs="Times New Roman"/>
          <w:i/>
          <w:sz w:val="24"/>
          <w:szCs w:val="20"/>
          <w:lang w:eastAsia="zh-CN"/>
        </w:rPr>
        <w:t>layout</w:t>
      </w:r>
      <w:r w:rsidRPr="0045482D">
        <w:rPr>
          <w:rFonts w:ascii="Times New Roman" w:eastAsia="Times New Roman" w:hAnsi="Times New Roman" w:cs="Times New Roman"/>
          <w:sz w:val="24"/>
          <w:szCs w:val="20"/>
          <w:lang w:eastAsia="zh-CN"/>
        </w:rPr>
        <w:t xml:space="preserve"> do eSocial, que todos os colaboradores foram treinados para a utilização do sistema, que conhecem os prazos que são exigidos na legislação e que a empresa cumpre esses prazos. </w:t>
      </w:r>
    </w:p>
    <w:p w14:paraId="716B9599" w14:textId="40795CCE" w:rsidR="00F54A1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De acordo com os dados obtidos da pesquisa, identificou-se que após a implementação do e-social as principais mudanças que ocorreram na rotina dos entrevistados foram o “</w:t>
      </w:r>
      <w:r w:rsidR="00CE158D" w:rsidRPr="0045482D">
        <w:rPr>
          <w:rFonts w:ascii="Times New Roman" w:eastAsia="Times New Roman" w:hAnsi="Times New Roman" w:cs="Times New Roman"/>
          <w:sz w:val="24"/>
          <w:szCs w:val="20"/>
          <w:lang w:eastAsia="zh-CN"/>
        </w:rPr>
        <w:t>c</w:t>
      </w:r>
      <w:r w:rsidRPr="0045482D">
        <w:rPr>
          <w:rFonts w:ascii="Times New Roman" w:eastAsia="Times New Roman" w:hAnsi="Times New Roman" w:cs="Times New Roman"/>
          <w:sz w:val="24"/>
          <w:szCs w:val="20"/>
          <w:lang w:eastAsia="zh-CN"/>
        </w:rPr>
        <w:t>umprimento dos prazos”</w:t>
      </w:r>
      <w:r w:rsidR="004C2F79" w:rsidRPr="0045482D">
        <w:rPr>
          <w:rFonts w:ascii="Times New Roman" w:eastAsia="Times New Roman" w:hAnsi="Times New Roman" w:cs="Times New Roman"/>
          <w:sz w:val="24"/>
          <w:szCs w:val="20"/>
          <w:lang w:eastAsia="zh-CN"/>
        </w:rPr>
        <w:t>.</w:t>
      </w:r>
      <w:r w:rsidRPr="0045482D">
        <w:rPr>
          <w:rFonts w:ascii="Times New Roman" w:eastAsia="Times New Roman" w:hAnsi="Times New Roman" w:cs="Times New Roman"/>
          <w:sz w:val="24"/>
          <w:szCs w:val="20"/>
          <w:lang w:eastAsia="zh-CN"/>
        </w:rPr>
        <w:t xml:space="preserve"> Além disso, os colaboradores responderam o “</w:t>
      </w:r>
      <w:r w:rsidR="00CE158D" w:rsidRPr="0045482D">
        <w:rPr>
          <w:rFonts w:ascii="Times New Roman" w:eastAsia="Times New Roman" w:hAnsi="Times New Roman" w:cs="Times New Roman"/>
          <w:sz w:val="24"/>
          <w:szCs w:val="20"/>
          <w:lang w:eastAsia="zh-CN"/>
        </w:rPr>
        <w:t>a</w:t>
      </w:r>
      <w:r w:rsidRPr="0045482D">
        <w:rPr>
          <w:rFonts w:ascii="Times New Roman" w:eastAsia="Times New Roman" w:hAnsi="Times New Roman" w:cs="Times New Roman"/>
          <w:sz w:val="24"/>
          <w:szCs w:val="20"/>
          <w:lang w:eastAsia="zh-CN"/>
        </w:rPr>
        <w:t xml:space="preserve">umento de trabalho”, pelo fato de utilizar dois sistemas para realizar os procedimentos do setor. </w:t>
      </w:r>
    </w:p>
    <w:p w14:paraId="1F59C1F4" w14:textId="17408339"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As principais vantagens identificadas sobre a</w:t>
      </w:r>
      <w:r w:rsidR="00CE158D" w:rsidRPr="0045482D">
        <w:rPr>
          <w:rFonts w:ascii="Times New Roman" w:eastAsia="Times New Roman" w:hAnsi="Times New Roman" w:cs="Times New Roman"/>
          <w:sz w:val="24"/>
          <w:szCs w:val="20"/>
          <w:lang w:eastAsia="zh-CN"/>
        </w:rPr>
        <w:t xml:space="preserve"> implantação do sistema foram “o</w:t>
      </w:r>
      <w:r w:rsidRPr="0045482D">
        <w:rPr>
          <w:rFonts w:ascii="Times New Roman" w:eastAsia="Times New Roman" w:hAnsi="Times New Roman" w:cs="Times New Roman"/>
          <w:sz w:val="24"/>
          <w:szCs w:val="20"/>
          <w:lang w:eastAsia="zh-CN"/>
        </w:rPr>
        <w:t>rganização e otimização dos processos”, uma vez que os colaborad</w:t>
      </w:r>
      <w:r w:rsidR="00CE158D" w:rsidRPr="0045482D">
        <w:rPr>
          <w:rFonts w:ascii="Times New Roman" w:eastAsia="Times New Roman" w:hAnsi="Times New Roman" w:cs="Times New Roman"/>
          <w:sz w:val="24"/>
          <w:szCs w:val="20"/>
          <w:lang w:eastAsia="zh-CN"/>
        </w:rPr>
        <w:t>ores necessitaram organizar</w:t>
      </w:r>
      <w:r w:rsidRPr="0045482D">
        <w:rPr>
          <w:rFonts w:ascii="Times New Roman" w:eastAsia="Times New Roman" w:hAnsi="Times New Roman" w:cs="Times New Roman"/>
          <w:sz w:val="24"/>
          <w:szCs w:val="20"/>
          <w:lang w:eastAsia="zh-CN"/>
        </w:rPr>
        <w:t xml:space="preserve"> suas demandas e o te</w:t>
      </w:r>
      <w:r w:rsidR="00CE158D" w:rsidRPr="0045482D">
        <w:rPr>
          <w:rFonts w:ascii="Times New Roman" w:eastAsia="Times New Roman" w:hAnsi="Times New Roman" w:cs="Times New Roman"/>
          <w:sz w:val="24"/>
          <w:szCs w:val="20"/>
          <w:lang w:eastAsia="zh-CN"/>
        </w:rPr>
        <w:t>mpo para cumprir os prazos, e “u</w:t>
      </w:r>
      <w:r w:rsidRPr="0045482D">
        <w:rPr>
          <w:rFonts w:ascii="Times New Roman" w:eastAsia="Times New Roman" w:hAnsi="Times New Roman" w:cs="Times New Roman"/>
          <w:sz w:val="24"/>
          <w:szCs w:val="20"/>
          <w:lang w:eastAsia="zh-CN"/>
        </w:rPr>
        <w:t>nificação, transparência e padronização das informações”</w:t>
      </w:r>
      <w:r w:rsidR="00A63FD4" w:rsidRPr="0045482D">
        <w:rPr>
          <w:rFonts w:ascii="Times New Roman" w:eastAsia="Times New Roman" w:hAnsi="Times New Roman" w:cs="Times New Roman"/>
          <w:sz w:val="24"/>
          <w:szCs w:val="20"/>
          <w:lang w:eastAsia="zh-CN"/>
        </w:rPr>
        <w:t>.</w:t>
      </w:r>
      <w:r w:rsidRPr="0045482D">
        <w:rPr>
          <w:rFonts w:ascii="Times New Roman" w:eastAsia="Times New Roman" w:hAnsi="Times New Roman" w:cs="Times New Roman"/>
          <w:sz w:val="24"/>
          <w:szCs w:val="20"/>
          <w:lang w:eastAsia="zh-CN"/>
        </w:rPr>
        <w:t xml:space="preserve"> </w:t>
      </w:r>
      <w:r w:rsidR="00A63FD4" w:rsidRPr="0045482D">
        <w:rPr>
          <w:rFonts w:ascii="Times New Roman" w:eastAsia="Times New Roman" w:hAnsi="Times New Roman" w:cs="Times New Roman"/>
          <w:sz w:val="24"/>
          <w:szCs w:val="20"/>
          <w:lang w:eastAsia="zh-CN"/>
        </w:rPr>
        <w:t>Q</w:t>
      </w:r>
      <w:r w:rsidR="00CE158D" w:rsidRPr="0045482D">
        <w:rPr>
          <w:rFonts w:ascii="Times New Roman" w:eastAsia="Times New Roman" w:hAnsi="Times New Roman" w:cs="Times New Roman"/>
          <w:sz w:val="24"/>
          <w:szCs w:val="20"/>
          <w:lang w:eastAsia="zh-CN"/>
        </w:rPr>
        <w:t>uando às</w:t>
      </w:r>
      <w:r w:rsidRPr="0045482D">
        <w:rPr>
          <w:rFonts w:ascii="Times New Roman" w:eastAsia="Times New Roman" w:hAnsi="Times New Roman" w:cs="Times New Roman"/>
          <w:sz w:val="24"/>
          <w:szCs w:val="20"/>
          <w:lang w:eastAsia="zh-CN"/>
        </w:rPr>
        <w:t xml:space="preserve"> desvantagens as mais frequentes foram “</w:t>
      </w:r>
      <w:r w:rsidR="00CE158D" w:rsidRPr="0045482D">
        <w:rPr>
          <w:rFonts w:ascii="Times New Roman" w:eastAsia="Times New Roman" w:hAnsi="Times New Roman" w:cs="Times New Roman"/>
          <w:sz w:val="24"/>
          <w:szCs w:val="20"/>
          <w:lang w:eastAsia="zh-CN"/>
        </w:rPr>
        <w:t>retrabalho” e “m</w:t>
      </w:r>
      <w:r w:rsidRPr="0045482D">
        <w:rPr>
          <w:rFonts w:ascii="Times New Roman" w:eastAsia="Times New Roman" w:hAnsi="Times New Roman" w:cs="Times New Roman"/>
          <w:sz w:val="24"/>
          <w:szCs w:val="20"/>
          <w:lang w:eastAsia="zh-CN"/>
        </w:rPr>
        <w:t>enos flexibilidade”.</w:t>
      </w:r>
    </w:p>
    <w:p w14:paraId="51727738" w14:textId="2D3CF1F5"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 xml:space="preserve">Pode-se verificar que o e-social facilitou o desenvolvimento das atividades desempenhadas </w:t>
      </w:r>
      <w:r w:rsidR="00EF2176" w:rsidRPr="0045482D">
        <w:rPr>
          <w:rFonts w:ascii="Times New Roman" w:eastAsia="Times New Roman" w:hAnsi="Times New Roman" w:cs="Times New Roman"/>
          <w:sz w:val="24"/>
          <w:szCs w:val="20"/>
          <w:lang w:eastAsia="zh-CN"/>
        </w:rPr>
        <w:t>por 50%</w:t>
      </w:r>
      <w:r w:rsidRPr="0045482D">
        <w:rPr>
          <w:rFonts w:ascii="Times New Roman" w:eastAsia="Times New Roman" w:hAnsi="Times New Roman" w:cs="Times New Roman"/>
          <w:sz w:val="24"/>
          <w:szCs w:val="20"/>
          <w:lang w:eastAsia="zh-CN"/>
        </w:rPr>
        <w:t xml:space="preserve"> dos participantes da pesquisa. Desta forma, percebeu-se que este programa do governo é importante para o desenvolvimento da </w:t>
      </w:r>
      <w:r w:rsidR="00CE158D" w:rsidRPr="0045482D">
        <w:rPr>
          <w:rFonts w:ascii="Times New Roman" w:eastAsia="Times New Roman" w:hAnsi="Times New Roman" w:cs="Times New Roman"/>
          <w:sz w:val="24"/>
          <w:szCs w:val="20"/>
          <w:lang w:eastAsia="zh-CN"/>
        </w:rPr>
        <w:t>C</w:t>
      </w:r>
      <w:r w:rsidRPr="0045482D">
        <w:rPr>
          <w:rFonts w:ascii="Times New Roman" w:eastAsia="Times New Roman" w:hAnsi="Times New Roman" w:cs="Times New Roman"/>
          <w:sz w:val="24"/>
          <w:szCs w:val="20"/>
          <w:lang w:eastAsia="zh-CN"/>
        </w:rPr>
        <w:t xml:space="preserve">ontabilidade digital, como também para aperfeiçoamento dos profissionais que trabalham na área. </w:t>
      </w:r>
    </w:p>
    <w:p w14:paraId="58DBF92C" w14:textId="25C15542" w:rsidR="00642399" w:rsidRPr="0045482D" w:rsidRDefault="00642399" w:rsidP="00267BDB">
      <w:pPr>
        <w:suppressAutoHyphens/>
        <w:spacing w:after="0" w:line="240" w:lineRule="auto"/>
        <w:ind w:firstLine="709"/>
        <w:jc w:val="both"/>
        <w:rPr>
          <w:rFonts w:ascii="Times New Roman" w:eastAsia="Times New Roman" w:hAnsi="Times New Roman" w:cs="Times New Roman"/>
          <w:sz w:val="24"/>
          <w:szCs w:val="20"/>
          <w:lang w:eastAsia="zh-CN"/>
        </w:rPr>
      </w:pPr>
      <w:r w:rsidRPr="0045482D">
        <w:rPr>
          <w:rFonts w:ascii="Times New Roman" w:eastAsia="Times New Roman" w:hAnsi="Times New Roman" w:cs="Times New Roman"/>
          <w:sz w:val="24"/>
          <w:szCs w:val="20"/>
          <w:lang w:eastAsia="zh-CN"/>
        </w:rPr>
        <w:t>Como limitação desta pesquisa, identifica-se a amostragem não probabilística por conveniência que não permite a generalização dos resultados obtidos. Sugere-se para futuras pesquisas acadêmicas, realizar estudo</w:t>
      </w:r>
      <w:r w:rsidR="002B2881" w:rsidRPr="0045482D">
        <w:rPr>
          <w:rFonts w:ascii="Times New Roman" w:eastAsia="Times New Roman" w:hAnsi="Times New Roman" w:cs="Times New Roman"/>
          <w:sz w:val="24"/>
          <w:szCs w:val="20"/>
          <w:lang w:eastAsia="zh-CN"/>
        </w:rPr>
        <w:t>s</w:t>
      </w:r>
      <w:r w:rsidRPr="0045482D">
        <w:rPr>
          <w:rFonts w:ascii="Times New Roman" w:eastAsia="Times New Roman" w:hAnsi="Times New Roman" w:cs="Times New Roman"/>
          <w:sz w:val="24"/>
          <w:szCs w:val="20"/>
          <w:lang w:eastAsia="zh-CN"/>
        </w:rPr>
        <w:t xml:space="preserve"> </w:t>
      </w:r>
      <w:r w:rsidR="006F134C" w:rsidRPr="0045482D">
        <w:rPr>
          <w:rFonts w:ascii="Times New Roman" w:eastAsia="Times New Roman" w:hAnsi="Times New Roman" w:cs="Times New Roman"/>
          <w:sz w:val="24"/>
          <w:szCs w:val="20"/>
          <w:lang w:eastAsia="zh-CN"/>
        </w:rPr>
        <w:t>com novas</w:t>
      </w:r>
      <w:r w:rsidRPr="0045482D">
        <w:rPr>
          <w:rFonts w:ascii="Times New Roman" w:eastAsia="Times New Roman" w:hAnsi="Times New Roman" w:cs="Times New Roman"/>
          <w:sz w:val="24"/>
          <w:szCs w:val="20"/>
          <w:lang w:eastAsia="zh-CN"/>
        </w:rPr>
        <w:t xml:space="preserve"> mudanças que o governo </w:t>
      </w:r>
      <w:r w:rsidR="00717F36" w:rsidRPr="0045482D">
        <w:rPr>
          <w:rFonts w:ascii="Times New Roman" w:eastAsia="Times New Roman" w:hAnsi="Times New Roman" w:cs="Times New Roman"/>
          <w:sz w:val="24"/>
          <w:szCs w:val="20"/>
          <w:lang w:eastAsia="zh-CN"/>
        </w:rPr>
        <w:t>implementar</w:t>
      </w:r>
      <w:r w:rsidRPr="0045482D">
        <w:rPr>
          <w:rFonts w:ascii="Times New Roman" w:eastAsia="Times New Roman" w:hAnsi="Times New Roman" w:cs="Times New Roman"/>
          <w:sz w:val="24"/>
          <w:szCs w:val="20"/>
          <w:lang w:eastAsia="zh-CN"/>
        </w:rPr>
        <w:t xml:space="preserve"> para o eSocial e como as empresas irão atender a tais mudanças.</w:t>
      </w:r>
    </w:p>
    <w:p w14:paraId="0A1FEA11" w14:textId="77777777" w:rsidR="00D87769" w:rsidRPr="0045482D" w:rsidRDefault="00D87769" w:rsidP="00267BDB">
      <w:pPr>
        <w:suppressAutoHyphens/>
        <w:spacing w:after="0" w:line="240" w:lineRule="auto"/>
        <w:ind w:firstLine="567"/>
        <w:jc w:val="both"/>
        <w:rPr>
          <w:rFonts w:ascii="Times New Roman" w:eastAsia="Times New Roman" w:hAnsi="Times New Roman" w:cs="Times New Roman"/>
          <w:b/>
          <w:sz w:val="24"/>
          <w:szCs w:val="20"/>
          <w:lang w:eastAsia="zh-CN"/>
        </w:rPr>
      </w:pPr>
    </w:p>
    <w:p w14:paraId="5F324889" w14:textId="36CA9E0D" w:rsidR="00D87769" w:rsidRPr="0045482D" w:rsidRDefault="00096101" w:rsidP="00267BDB">
      <w:pPr>
        <w:spacing w:after="0" w:line="360" w:lineRule="auto"/>
        <w:jc w:val="both"/>
        <w:outlineLvl w:val="0"/>
        <w:rPr>
          <w:rFonts w:ascii="Times New Roman" w:eastAsia="Microsoft YaHei" w:hAnsi="Times New Roman" w:cs="Times New Roman"/>
          <w:b/>
          <w:sz w:val="24"/>
          <w:szCs w:val="24"/>
          <w:lang w:eastAsia="zh-CN"/>
        </w:rPr>
      </w:pPr>
      <w:r w:rsidRPr="0045482D">
        <w:rPr>
          <w:rFonts w:ascii="Times New Roman" w:eastAsia="Microsoft YaHei" w:hAnsi="Times New Roman" w:cs="Times New Roman"/>
          <w:b/>
          <w:sz w:val="24"/>
          <w:szCs w:val="24"/>
          <w:lang w:eastAsia="zh-CN"/>
        </w:rPr>
        <w:t>REFERÊNCIAS</w:t>
      </w:r>
    </w:p>
    <w:p w14:paraId="367048AA" w14:textId="77777777" w:rsidR="00BD1D8D" w:rsidRPr="0045482D" w:rsidRDefault="00BD1D8D" w:rsidP="00096101">
      <w:pPr>
        <w:suppressAutoHyphens/>
        <w:spacing w:after="0" w:line="240" w:lineRule="auto"/>
        <w:jc w:val="both"/>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BRASIL. </w:t>
      </w:r>
      <w:r w:rsidRPr="0045482D">
        <w:rPr>
          <w:rFonts w:ascii="Times New Roman" w:eastAsia="Times New Roman" w:hAnsi="Times New Roman" w:cs="Times New Roman"/>
          <w:b/>
          <w:bCs/>
          <w:sz w:val="24"/>
          <w:szCs w:val="24"/>
          <w:lang w:eastAsia="zh-CN"/>
        </w:rPr>
        <w:t>Decreto n° 6.022, de 22 de janeiro de 2007.</w:t>
      </w:r>
      <w:r w:rsidRPr="0045482D">
        <w:rPr>
          <w:rFonts w:ascii="Times New Roman" w:eastAsia="Times New Roman" w:hAnsi="Times New Roman" w:cs="Times New Roman"/>
          <w:sz w:val="24"/>
          <w:szCs w:val="24"/>
          <w:lang w:eastAsia="zh-CN"/>
        </w:rPr>
        <w:t xml:space="preserve"> </w:t>
      </w:r>
      <w:r w:rsidRPr="0045482D">
        <w:rPr>
          <w:rFonts w:ascii="Times New Roman" w:eastAsia="Times New Roman" w:hAnsi="Times New Roman" w:cs="Times New Roman"/>
          <w:sz w:val="24"/>
          <w:szCs w:val="24"/>
          <w:lang w:eastAsia="zh-CN"/>
        </w:rPr>
        <w:tab/>
      </w:r>
    </w:p>
    <w:p w14:paraId="7EDB89CE" w14:textId="41228441" w:rsidR="00BD1D8D" w:rsidRPr="0045482D" w:rsidRDefault="00BD1D8D" w:rsidP="00096101">
      <w:pPr>
        <w:suppressAutoHyphens/>
        <w:spacing w:after="0" w:line="240" w:lineRule="auto"/>
        <w:jc w:val="both"/>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Institui o Sistema Público de Escrituração Digital - Sped. Disponível em:&lt;</w:t>
      </w:r>
      <w:r w:rsidRPr="0045482D">
        <w:t xml:space="preserve"> </w:t>
      </w:r>
      <w:r w:rsidRPr="0045482D">
        <w:rPr>
          <w:rFonts w:ascii="Times New Roman" w:eastAsia="Times New Roman" w:hAnsi="Times New Roman" w:cs="Times New Roman"/>
          <w:sz w:val="24"/>
          <w:szCs w:val="24"/>
          <w:lang w:eastAsia="zh-CN"/>
        </w:rPr>
        <w:t>http://www.planalto.gov.br/ccivil_03/_ato2007-2010/2007/decreto/d6022.htm&gt;. Acesso em: 15 de dezembro 2018.</w:t>
      </w:r>
    </w:p>
    <w:p w14:paraId="065D775A" w14:textId="77777777" w:rsidR="00BD1D8D" w:rsidRPr="0045482D" w:rsidRDefault="00BD1D8D" w:rsidP="00267BDB">
      <w:pPr>
        <w:suppressAutoHyphens/>
        <w:spacing w:after="0" w:line="240" w:lineRule="auto"/>
        <w:rPr>
          <w:rFonts w:ascii="Times New Roman" w:eastAsia="Times New Roman" w:hAnsi="Times New Roman" w:cs="Times New Roman"/>
          <w:sz w:val="24"/>
          <w:szCs w:val="24"/>
          <w:lang w:eastAsia="zh-CN"/>
        </w:rPr>
      </w:pPr>
    </w:p>
    <w:p w14:paraId="4530A693" w14:textId="16884F78" w:rsidR="001F01AA" w:rsidRPr="0045482D" w:rsidRDefault="001F01AA" w:rsidP="00267BDB">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BRASIL. </w:t>
      </w:r>
      <w:r w:rsidRPr="0045482D">
        <w:rPr>
          <w:rFonts w:ascii="Times New Roman" w:eastAsia="Times New Roman" w:hAnsi="Times New Roman" w:cs="Times New Roman"/>
          <w:b/>
          <w:bCs/>
          <w:sz w:val="24"/>
          <w:szCs w:val="24"/>
          <w:lang w:eastAsia="zh-CN"/>
        </w:rPr>
        <w:t xml:space="preserve">Decreto n° 8373, de 11 de dezembro de 2014. </w:t>
      </w:r>
      <w:r w:rsidRPr="0045482D">
        <w:rPr>
          <w:rFonts w:ascii="Times New Roman" w:eastAsia="Times New Roman" w:hAnsi="Times New Roman" w:cs="Times New Roman"/>
          <w:sz w:val="24"/>
          <w:szCs w:val="24"/>
          <w:lang w:eastAsia="zh-CN"/>
        </w:rPr>
        <w:t>Institui o Sistema de Escrituração Digital das Obrigações Fiscais, Previdenciárias e Trabalhistas – eSocial e dá outras providencias. Disponível em:&lt;http://www.planalto.gov.br/ccivil_03/_Ato20112014/2014/Decreto/D8373.htm&gt;. Acesso em: 15 de dezembro 2018.</w:t>
      </w:r>
    </w:p>
    <w:p w14:paraId="7D70F045" w14:textId="77777777" w:rsidR="001F01AA" w:rsidRPr="0045482D" w:rsidRDefault="001F01AA" w:rsidP="00267BDB">
      <w:pPr>
        <w:suppressAutoHyphens/>
        <w:spacing w:after="0" w:line="240" w:lineRule="auto"/>
        <w:rPr>
          <w:rFonts w:ascii="Times New Roman" w:eastAsia="Times New Roman" w:hAnsi="Times New Roman" w:cs="Times New Roman"/>
          <w:sz w:val="24"/>
          <w:szCs w:val="24"/>
          <w:lang w:eastAsia="zh-CN"/>
        </w:rPr>
      </w:pPr>
    </w:p>
    <w:p w14:paraId="43EC0EBC" w14:textId="5A2633CE" w:rsidR="001F01AA" w:rsidRPr="0045482D" w:rsidRDefault="001F01AA" w:rsidP="00267BDB">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DUARTE, Roberto Dias. Big Brother Fiscal – III: </w:t>
      </w:r>
      <w:r w:rsidRPr="0045482D">
        <w:rPr>
          <w:rFonts w:ascii="Times New Roman" w:eastAsia="Times New Roman" w:hAnsi="Times New Roman" w:cs="Times New Roman"/>
          <w:b/>
          <w:bCs/>
          <w:sz w:val="24"/>
          <w:szCs w:val="24"/>
          <w:lang w:eastAsia="zh-CN"/>
        </w:rPr>
        <w:t>O Brasil na era do conhecimento: como a certificação digital, SPED e NF-e estão transformando a Gestão Empresarial no Brasil.</w:t>
      </w:r>
      <w:r w:rsidRPr="0045482D">
        <w:rPr>
          <w:rFonts w:ascii="Times New Roman" w:eastAsia="Times New Roman" w:hAnsi="Times New Roman" w:cs="Times New Roman"/>
          <w:sz w:val="24"/>
          <w:szCs w:val="24"/>
          <w:lang w:eastAsia="zh-CN"/>
        </w:rPr>
        <w:t xml:space="preserve"> Editora cafélaranja comunicação, 2009.</w:t>
      </w:r>
    </w:p>
    <w:p w14:paraId="069E4F7D" w14:textId="77777777" w:rsidR="0029011D" w:rsidRPr="0045482D" w:rsidRDefault="0029011D" w:rsidP="00267BDB">
      <w:pPr>
        <w:suppressAutoHyphens/>
        <w:spacing w:after="0" w:line="240" w:lineRule="auto"/>
        <w:rPr>
          <w:rFonts w:ascii="Times New Roman" w:eastAsia="Times New Roman" w:hAnsi="Times New Roman" w:cs="Times New Roman"/>
          <w:sz w:val="24"/>
          <w:szCs w:val="24"/>
          <w:lang w:eastAsia="zh-CN"/>
        </w:rPr>
      </w:pPr>
    </w:p>
    <w:p w14:paraId="51FE0D86" w14:textId="5E8B2DB6" w:rsidR="001F01AA" w:rsidRPr="0045482D" w:rsidRDefault="001F01AA" w:rsidP="00267BDB">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GABRIEL, Ricardo Alexander; SILVA, Marilene da; REZENDE, Mardele Teixeira. eSocial – </w:t>
      </w:r>
      <w:r w:rsidRPr="0045482D">
        <w:rPr>
          <w:rFonts w:ascii="Times New Roman" w:eastAsia="Times New Roman" w:hAnsi="Times New Roman" w:cs="Times New Roman"/>
          <w:b/>
          <w:bCs/>
          <w:sz w:val="24"/>
          <w:szCs w:val="24"/>
          <w:lang w:eastAsia="zh-CN"/>
        </w:rPr>
        <w:t>Prático Para Gestores.</w:t>
      </w:r>
      <w:r w:rsidRPr="0045482D">
        <w:rPr>
          <w:rFonts w:ascii="Times New Roman" w:eastAsia="Times New Roman" w:hAnsi="Times New Roman" w:cs="Times New Roman"/>
          <w:sz w:val="24"/>
          <w:szCs w:val="24"/>
          <w:lang w:eastAsia="zh-CN"/>
        </w:rPr>
        <w:t xml:space="preserve"> São Paulo: Érica, 2016.</w:t>
      </w:r>
    </w:p>
    <w:p w14:paraId="1C658E50" w14:textId="77777777" w:rsidR="0029011D" w:rsidRPr="0045482D" w:rsidRDefault="0029011D" w:rsidP="00267BDB">
      <w:pPr>
        <w:suppressAutoHyphens/>
        <w:spacing w:after="0" w:line="240" w:lineRule="auto"/>
        <w:rPr>
          <w:rFonts w:ascii="Times New Roman" w:eastAsia="Times New Roman" w:hAnsi="Times New Roman" w:cs="Times New Roman"/>
          <w:sz w:val="24"/>
          <w:szCs w:val="24"/>
          <w:lang w:eastAsia="zh-CN"/>
        </w:rPr>
      </w:pPr>
    </w:p>
    <w:p w14:paraId="1A59B59C" w14:textId="627285DB" w:rsidR="001F01AA" w:rsidRPr="0045482D" w:rsidRDefault="001F01AA" w:rsidP="00267BDB">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lastRenderedPageBreak/>
        <w:t xml:space="preserve">GERON, Cecília Moraes Santostaso. et al . SPED - sistema público de escrituração digital: percepção dos contribuintes em relação aos impactos de sua adoção. </w:t>
      </w:r>
      <w:r w:rsidRPr="0045482D">
        <w:rPr>
          <w:rFonts w:ascii="Times New Roman" w:eastAsia="Times New Roman" w:hAnsi="Times New Roman" w:cs="Times New Roman"/>
          <w:b/>
          <w:bCs/>
          <w:sz w:val="24"/>
          <w:szCs w:val="24"/>
          <w:lang w:eastAsia="zh-CN"/>
        </w:rPr>
        <w:t>Revista de Educação e Pesquisa em Contabilidade</w:t>
      </w:r>
      <w:r w:rsidRPr="0045482D">
        <w:rPr>
          <w:rFonts w:ascii="Times New Roman" w:eastAsia="Times New Roman" w:hAnsi="Times New Roman" w:cs="Times New Roman"/>
          <w:sz w:val="24"/>
          <w:szCs w:val="24"/>
          <w:lang w:eastAsia="zh-CN"/>
        </w:rPr>
        <w:t>, Brasília, v. 5, n. 2, p. 44-67, 2011.</w:t>
      </w:r>
    </w:p>
    <w:p w14:paraId="5E861B57" w14:textId="77777777" w:rsidR="0029011D" w:rsidRPr="0045482D" w:rsidRDefault="0029011D" w:rsidP="00267BDB">
      <w:pPr>
        <w:suppressAutoHyphens/>
        <w:spacing w:after="0" w:line="240" w:lineRule="auto"/>
        <w:rPr>
          <w:rFonts w:ascii="Times New Roman" w:eastAsia="Times New Roman" w:hAnsi="Times New Roman" w:cs="Times New Roman"/>
          <w:sz w:val="24"/>
          <w:szCs w:val="24"/>
          <w:lang w:eastAsia="zh-CN"/>
        </w:rPr>
      </w:pPr>
    </w:p>
    <w:p w14:paraId="1F774F65" w14:textId="7C012901"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OLIVEIRA. L. M. et al. </w:t>
      </w:r>
      <w:r w:rsidRPr="0045482D">
        <w:rPr>
          <w:rFonts w:ascii="Times New Roman" w:eastAsia="Times New Roman" w:hAnsi="Times New Roman" w:cs="Times New Roman"/>
          <w:b/>
          <w:bCs/>
          <w:sz w:val="24"/>
          <w:szCs w:val="24"/>
          <w:lang w:eastAsia="zh-CN"/>
        </w:rPr>
        <w:t>Manual de Contabilidade Tributaria.</w:t>
      </w:r>
      <w:r w:rsidRPr="0045482D">
        <w:rPr>
          <w:rFonts w:ascii="Times New Roman" w:eastAsia="Times New Roman" w:hAnsi="Times New Roman" w:cs="Times New Roman"/>
          <w:sz w:val="24"/>
          <w:szCs w:val="24"/>
          <w:lang w:eastAsia="zh-CN"/>
        </w:rPr>
        <w:t xml:space="preserve"> 13º ed. São Paulo: Atlas, 2014.</w:t>
      </w:r>
    </w:p>
    <w:p w14:paraId="538F020C" w14:textId="77777777" w:rsidR="0029011D" w:rsidRPr="0045482D" w:rsidRDefault="0029011D" w:rsidP="001F01AA">
      <w:pPr>
        <w:suppressAutoHyphens/>
        <w:spacing w:after="0" w:line="240" w:lineRule="auto"/>
        <w:rPr>
          <w:rFonts w:ascii="Times New Roman" w:eastAsia="Times New Roman" w:hAnsi="Times New Roman" w:cs="Times New Roman"/>
          <w:sz w:val="24"/>
          <w:szCs w:val="24"/>
          <w:lang w:eastAsia="zh-CN"/>
        </w:rPr>
      </w:pPr>
    </w:p>
    <w:p w14:paraId="5427436F" w14:textId="77777777"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PAC, Ministério do Planejamento. </w:t>
      </w:r>
      <w:r w:rsidRPr="0045482D">
        <w:rPr>
          <w:rFonts w:ascii="Times New Roman" w:eastAsia="Times New Roman" w:hAnsi="Times New Roman" w:cs="Times New Roman"/>
          <w:b/>
          <w:bCs/>
          <w:sz w:val="24"/>
          <w:szCs w:val="24"/>
          <w:lang w:eastAsia="zh-CN"/>
        </w:rPr>
        <w:t>Sobre o PAC.</w:t>
      </w:r>
    </w:p>
    <w:p w14:paraId="6A54267B" w14:textId="77777777" w:rsidR="0029011D"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Disponível em: &lt; http://www.pac.gov.br/sobre-o-pac&gt; Acesso em 05 de janeiro de 2019.</w:t>
      </w:r>
    </w:p>
    <w:p w14:paraId="0152E17B" w14:textId="03A19EC2"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 </w:t>
      </w:r>
    </w:p>
    <w:p w14:paraId="63A0CB3A" w14:textId="4A1A56AC"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PACHECO FILHO, José Gomes; KRUGER, Samuel. eSocial: </w:t>
      </w:r>
      <w:r w:rsidRPr="0045482D">
        <w:rPr>
          <w:rFonts w:ascii="Times New Roman" w:eastAsia="Times New Roman" w:hAnsi="Times New Roman" w:cs="Times New Roman"/>
          <w:b/>
          <w:bCs/>
          <w:sz w:val="24"/>
          <w:szCs w:val="24"/>
          <w:lang w:eastAsia="zh-CN"/>
        </w:rPr>
        <w:t xml:space="preserve">Modernidade na Prestação de Informações ao </w:t>
      </w:r>
      <w:r w:rsidR="00E16CFD" w:rsidRPr="0045482D">
        <w:rPr>
          <w:rFonts w:ascii="Times New Roman" w:eastAsia="Times New Roman" w:hAnsi="Times New Roman" w:cs="Times New Roman"/>
          <w:b/>
          <w:bCs/>
          <w:sz w:val="24"/>
          <w:szCs w:val="24"/>
          <w:lang w:eastAsia="zh-CN"/>
        </w:rPr>
        <w:t>Governo Federal</w:t>
      </w:r>
      <w:r w:rsidRPr="0045482D">
        <w:rPr>
          <w:rFonts w:ascii="Times New Roman" w:eastAsia="Times New Roman" w:hAnsi="Times New Roman" w:cs="Times New Roman"/>
          <w:b/>
          <w:bCs/>
          <w:sz w:val="24"/>
          <w:szCs w:val="24"/>
          <w:lang w:eastAsia="zh-CN"/>
        </w:rPr>
        <w:t>.</w:t>
      </w:r>
      <w:r w:rsidRPr="0045482D">
        <w:rPr>
          <w:rFonts w:ascii="Times New Roman" w:eastAsia="Times New Roman" w:hAnsi="Times New Roman" w:cs="Times New Roman"/>
          <w:sz w:val="24"/>
          <w:szCs w:val="24"/>
          <w:lang w:eastAsia="zh-CN"/>
        </w:rPr>
        <w:t xml:space="preserve"> Rio de Janeiro: Atlas, 2015.</w:t>
      </w:r>
    </w:p>
    <w:p w14:paraId="353E02F7" w14:textId="77777777" w:rsidR="0029011D" w:rsidRPr="0045482D" w:rsidRDefault="0029011D" w:rsidP="001F01AA">
      <w:pPr>
        <w:suppressAutoHyphens/>
        <w:spacing w:after="0" w:line="240" w:lineRule="auto"/>
        <w:rPr>
          <w:rFonts w:ascii="Times New Roman" w:eastAsia="Times New Roman" w:hAnsi="Times New Roman" w:cs="Times New Roman"/>
          <w:sz w:val="24"/>
          <w:szCs w:val="24"/>
          <w:lang w:eastAsia="zh-CN"/>
        </w:rPr>
      </w:pPr>
    </w:p>
    <w:p w14:paraId="2AA15BF8" w14:textId="3AFCA252"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PORTAL ESOCIAL. </w:t>
      </w:r>
      <w:r w:rsidRPr="0045482D">
        <w:rPr>
          <w:rFonts w:ascii="Times New Roman" w:eastAsia="Times New Roman" w:hAnsi="Times New Roman" w:cs="Times New Roman"/>
          <w:b/>
          <w:bCs/>
          <w:sz w:val="24"/>
          <w:szCs w:val="24"/>
          <w:lang w:eastAsia="zh-CN"/>
        </w:rPr>
        <w:t xml:space="preserve">Conheça o eSocial. </w:t>
      </w:r>
      <w:r w:rsidR="00DF37C8" w:rsidRPr="0045482D">
        <w:rPr>
          <w:rFonts w:ascii="Times New Roman" w:eastAsia="Times New Roman" w:hAnsi="Times New Roman" w:cs="Times New Roman"/>
          <w:b/>
          <w:bCs/>
          <w:sz w:val="24"/>
          <w:szCs w:val="24"/>
          <w:lang w:eastAsia="zh-CN"/>
        </w:rPr>
        <w:t>2019.</w:t>
      </w:r>
      <w:r w:rsidR="00DF37C8" w:rsidRPr="0045482D">
        <w:rPr>
          <w:rFonts w:ascii="Times New Roman" w:eastAsia="Times New Roman" w:hAnsi="Times New Roman" w:cs="Times New Roman"/>
          <w:sz w:val="24"/>
          <w:szCs w:val="24"/>
          <w:lang w:eastAsia="zh-CN"/>
        </w:rPr>
        <w:t xml:space="preserve"> </w:t>
      </w:r>
      <w:r w:rsidRPr="0045482D">
        <w:rPr>
          <w:rFonts w:ascii="Times New Roman" w:eastAsia="Times New Roman" w:hAnsi="Times New Roman" w:cs="Times New Roman"/>
          <w:sz w:val="24"/>
          <w:szCs w:val="24"/>
          <w:lang w:eastAsia="zh-CN"/>
        </w:rPr>
        <w:t>Disponível em:&lt;</w:t>
      </w:r>
      <w:r w:rsidR="00E943AF" w:rsidRPr="0045482D">
        <w:t xml:space="preserve"> </w:t>
      </w:r>
      <w:r w:rsidR="00E943AF" w:rsidRPr="0045482D">
        <w:rPr>
          <w:rFonts w:ascii="Times New Roman" w:eastAsia="Times New Roman" w:hAnsi="Times New Roman" w:cs="Times New Roman"/>
          <w:sz w:val="24"/>
          <w:szCs w:val="24"/>
          <w:lang w:eastAsia="zh-CN"/>
        </w:rPr>
        <w:t xml:space="preserve">https://www.gov.br/esocial/pt-br/centrais-de-conteudo/conheca-o-esocial </w:t>
      </w:r>
      <w:r w:rsidRPr="0045482D">
        <w:rPr>
          <w:rFonts w:ascii="Times New Roman" w:eastAsia="Times New Roman" w:hAnsi="Times New Roman" w:cs="Times New Roman"/>
          <w:sz w:val="24"/>
          <w:szCs w:val="24"/>
          <w:lang w:eastAsia="zh-CN"/>
        </w:rPr>
        <w:t>&gt; Acesso em: 10 de janeiro de 2019.</w:t>
      </w:r>
    </w:p>
    <w:p w14:paraId="7212CC9A" w14:textId="77777777" w:rsidR="0029011D" w:rsidRPr="0045482D" w:rsidRDefault="0029011D" w:rsidP="001F01AA">
      <w:pPr>
        <w:suppressAutoHyphens/>
        <w:spacing w:after="0" w:line="240" w:lineRule="auto"/>
        <w:rPr>
          <w:rFonts w:ascii="Times New Roman" w:eastAsia="Times New Roman" w:hAnsi="Times New Roman" w:cs="Times New Roman"/>
          <w:sz w:val="24"/>
          <w:szCs w:val="24"/>
          <w:lang w:eastAsia="zh-CN"/>
        </w:rPr>
      </w:pPr>
    </w:p>
    <w:p w14:paraId="65E115AD" w14:textId="67121852"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______. </w:t>
      </w:r>
      <w:r w:rsidRPr="0045482D">
        <w:rPr>
          <w:rFonts w:ascii="Times New Roman" w:eastAsia="Times New Roman" w:hAnsi="Times New Roman" w:cs="Times New Roman"/>
          <w:b/>
          <w:bCs/>
          <w:sz w:val="24"/>
          <w:szCs w:val="24"/>
          <w:lang w:eastAsia="zh-CN"/>
        </w:rPr>
        <w:t>Manual de Orientação do eSocial – Versão 2.4.02</w:t>
      </w:r>
      <w:r w:rsidR="00E943AF" w:rsidRPr="0045482D">
        <w:rPr>
          <w:rFonts w:ascii="Times New Roman" w:eastAsia="Times New Roman" w:hAnsi="Times New Roman" w:cs="Times New Roman"/>
          <w:sz w:val="24"/>
          <w:szCs w:val="24"/>
          <w:lang w:eastAsia="zh-CN"/>
        </w:rPr>
        <w:t xml:space="preserve">. 2018. </w:t>
      </w:r>
      <w:r w:rsidRPr="0045482D">
        <w:rPr>
          <w:rFonts w:ascii="Times New Roman" w:eastAsia="Times New Roman" w:hAnsi="Times New Roman" w:cs="Times New Roman"/>
          <w:sz w:val="24"/>
          <w:szCs w:val="24"/>
          <w:lang w:eastAsia="zh-CN"/>
        </w:rPr>
        <w:t>Disponível em: &lt;http://portal.esocial.gov.br/manuais/mos-v.2.4.02-publicado.pdf&gt;</w:t>
      </w:r>
    </w:p>
    <w:p w14:paraId="07097F4B" w14:textId="73A46996"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Acesso em: 19 de dezembro de 2018.</w:t>
      </w:r>
    </w:p>
    <w:p w14:paraId="0573A638" w14:textId="77777777" w:rsidR="0029011D" w:rsidRPr="0045482D" w:rsidRDefault="0029011D" w:rsidP="001F01AA">
      <w:pPr>
        <w:suppressAutoHyphens/>
        <w:spacing w:after="0" w:line="240" w:lineRule="auto"/>
        <w:rPr>
          <w:rFonts w:ascii="Times New Roman" w:eastAsia="Times New Roman" w:hAnsi="Times New Roman" w:cs="Times New Roman"/>
          <w:sz w:val="24"/>
          <w:szCs w:val="24"/>
          <w:lang w:eastAsia="zh-CN"/>
        </w:rPr>
      </w:pPr>
    </w:p>
    <w:p w14:paraId="126513E0" w14:textId="37051D8D"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PREVIDÊNCIA SOCIAL. </w:t>
      </w:r>
      <w:r w:rsidRPr="0045482D">
        <w:rPr>
          <w:rFonts w:ascii="Times New Roman" w:eastAsia="Times New Roman" w:hAnsi="Times New Roman" w:cs="Times New Roman"/>
          <w:b/>
          <w:bCs/>
          <w:sz w:val="24"/>
          <w:szCs w:val="24"/>
          <w:lang w:eastAsia="zh-CN"/>
        </w:rPr>
        <w:t>Políticas de Previdência Social.</w:t>
      </w:r>
      <w:r w:rsidRPr="0045482D">
        <w:rPr>
          <w:rFonts w:ascii="Times New Roman" w:eastAsia="Times New Roman" w:hAnsi="Times New Roman" w:cs="Times New Roman"/>
          <w:sz w:val="24"/>
          <w:szCs w:val="24"/>
          <w:lang w:eastAsia="zh-CN"/>
        </w:rPr>
        <w:t xml:space="preserve"> 2013. Disponível em: &lt;http://www.previdencia.gov.br/a-previdencia/politicas-de-previdencia-social/&gt; Acesso em: 09 de janeiro 2019.</w:t>
      </w:r>
    </w:p>
    <w:p w14:paraId="5A4B6C29" w14:textId="77777777" w:rsidR="0029011D" w:rsidRPr="0045482D" w:rsidRDefault="0029011D" w:rsidP="001F01AA">
      <w:pPr>
        <w:suppressAutoHyphens/>
        <w:spacing w:after="0" w:line="240" w:lineRule="auto"/>
        <w:rPr>
          <w:rFonts w:ascii="Times New Roman" w:eastAsia="Times New Roman" w:hAnsi="Times New Roman" w:cs="Times New Roman"/>
          <w:sz w:val="24"/>
          <w:szCs w:val="24"/>
          <w:lang w:eastAsia="zh-CN"/>
        </w:rPr>
      </w:pPr>
    </w:p>
    <w:p w14:paraId="4AB8319F" w14:textId="00F19ADE"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RICHARDSON, Roberto Jarry. </w:t>
      </w:r>
      <w:r w:rsidRPr="0045482D">
        <w:rPr>
          <w:rFonts w:ascii="Times New Roman" w:eastAsia="Times New Roman" w:hAnsi="Times New Roman" w:cs="Times New Roman"/>
          <w:b/>
          <w:bCs/>
          <w:sz w:val="24"/>
          <w:szCs w:val="24"/>
          <w:lang w:eastAsia="zh-CN"/>
        </w:rPr>
        <w:t>Pesquisa Social: métodos e técnicas.</w:t>
      </w:r>
      <w:r w:rsidRPr="0045482D">
        <w:rPr>
          <w:rFonts w:ascii="Times New Roman" w:eastAsia="Times New Roman" w:hAnsi="Times New Roman" w:cs="Times New Roman"/>
          <w:sz w:val="24"/>
          <w:szCs w:val="24"/>
          <w:lang w:eastAsia="zh-CN"/>
        </w:rPr>
        <w:t xml:space="preserve"> 3. ed. São Paulo: Atlas, 2012.</w:t>
      </w:r>
    </w:p>
    <w:p w14:paraId="4FCEE69A" w14:textId="77777777" w:rsidR="00DF37C8" w:rsidRPr="0045482D" w:rsidRDefault="00DF37C8" w:rsidP="001F01AA">
      <w:pPr>
        <w:suppressAutoHyphens/>
        <w:spacing w:after="0" w:line="240" w:lineRule="auto"/>
        <w:rPr>
          <w:rFonts w:ascii="Times New Roman" w:eastAsia="Times New Roman" w:hAnsi="Times New Roman" w:cs="Times New Roman"/>
          <w:sz w:val="24"/>
          <w:szCs w:val="24"/>
          <w:lang w:eastAsia="zh-CN"/>
        </w:rPr>
      </w:pPr>
    </w:p>
    <w:p w14:paraId="175471E9" w14:textId="7AE44598"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RFB - Receita Federal do Brasil.</w:t>
      </w:r>
      <w:r w:rsidR="00DF37C8" w:rsidRPr="0045482D">
        <w:rPr>
          <w:rFonts w:ascii="Times New Roman" w:eastAsia="Times New Roman" w:hAnsi="Times New Roman" w:cs="Times New Roman"/>
          <w:sz w:val="24"/>
          <w:szCs w:val="24"/>
          <w:lang w:eastAsia="zh-CN"/>
        </w:rPr>
        <w:t xml:space="preserve"> </w:t>
      </w:r>
      <w:r w:rsidRPr="0045482D">
        <w:rPr>
          <w:rFonts w:ascii="Times New Roman" w:eastAsia="Times New Roman" w:hAnsi="Times New Roman" w:cs="Times New Roman"/>
          <w:b/>
          <w:bCs/>
          <w:sz w:val="24"/>
          <w:szCs w:val="24"/>
          <w:lang w:eastAsia="zh-CN"/>
        </w:rPr>
        <w:t>EFD Contribuições.</w:t>
      </w:r>
      <w:r w:rsidRPr="0045482D">
        <w:rPr>
          <w:rFonts w:ascii="Times New Roman" w:eastAsia="Times New Roman" w:hAnsi="Times New Roman" w:cs="Times New Roman"/>
          <w:sz w:val="24"/>
          <w:szCs w:val="24"/>
          <w:lang w:eastAsia="zh-CN"/>
        </w:rPr>
        <w:t xml:space="preserve"> </w:t>
      </w:r>
      <w:r w:rsidR="00DF37C8" w:rsidRPr="0045482D">
        <w:rPr>
          <w:rFonts w:ascii="Times New Roman" w:eastAsia="Times New Roman" w:hAnsi="Times New Roman" w:cs="Times New Roman"/>
          <w:sz w:val="24"/>
          <w:szCs w:val="24"/>
          <w:lang w:eastAsia="zh-CN"/>
        </w:rPr>
        <w:t xml:space="preserve">2019. </w:t>
      </w:r>
      <w:r w:rsidRPr="0045482D">
        <w:rPr>
          <w:rFonts w:ascii="Times New Roman" w:eastAsia="Times New Roman" w:hAnsi="Times New Roman" w:cs="Times New Roman"/>
          <w:sz w:val="24"/>
          <w:szCs w:val="24"/>
          <w:lang w:eastAsia="zh-CN"/>
        </w:rPr>
        <w:t xml:space="preserve">Disponível em: &lt;http://sped.rfb.gov.br/pastaperguntas/show/276&gt; Acesso em: </w:t>
      </w:r>
      <w:r w:rsidR="00DF37C8" w:rsidRPr="0045482D">
        <w:rPr>
          <w:rFonts w:ascii="Times New Roman" w:eastAsia="Times New Roman" w:hAnsi="Times New Roman" w:cs="Times New Roman"/>
          <w:sz w:val="24"/>
          <w:szCs w:val="24"/>
          <w:lang w:eastAsia="zh-CN"/>
        </w:rPr>
        <w:t>08 de janeiro 2019.</w:t>
      </w:r>
    </w:p>
    <w:p w14:paraId="4BB47C69" w14:textId="77777777" w:rsidR="0029011D" w:rsidRPr="0045482D" w:rsidRDefault="0029011D" w:rsidP="001F01AA">
      <w:pPr>
        <w:suppressAutoHyphens/>
        <w:spacing w:after="0" w:line="240" w:lineRule="auto"/>
        <w:rPr>
          <w:rFonts w:ascii="Times New Roman" w:eastAsia="Times New Roman" w:hAnsi="Times New Roman" w:cs="Times New Roman"/>
          <w:sz w:val="24"/>
          <w:szCs w:val="24"/>
          <w:lang w:eastAsia="zh-CN"/>
        </w:rPr>
      </w:pPr>
    </w:p>
    <w:p w14:paraId="1DA2C69F" w14:textId="433DC650" w:rsidR="001F01AA" w:rsidRPr="0045482D"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______. </w:t>
      </w:r>
      <w:r w:rsidRPr="0045482D">
        <w:rPr>
          <w:rFonts w:ascii="Times New Roman" w:eastAsia="Times New Roman" w:hAnsi="Times New Roman" w:cs="Times New Roman"/>
          <w:b/>
          <w:bCs/>
          <w:sz w:val="24"/>
          <w:szCs w:val="24"/>
          <w:lang w:eastAsia="zh-CN"/>
        </w:rPr>
        <w:t>E-social.</w:t>
      </w:r>
      <w:r w:rsidRPr="0045482D">
        <w:rPr>
          <w:rFonts w:ascii="Times New Roman" w:eastAsia="Times New Roman" w:hAnsi="Times New Roman" w:cs="Times New Roman"/>
          <w:sz w:val="24"/>
          <w:szCs w:val="24"/>
          <w:lang w:eastAsia="zh-CN"/>
        </w:rPr>
        <w:t xml:space="preserve"> </w:t>
      </w:r>
      <w:r w:rsidR="00DF37C8" w:rsidRPr="0045482D">
        <w:rPr>
          <w:rFonts w:ascii="Times New Roman" w:eastAsia="Times New Roman" w:hAnsi="Times New Roman" w:cs="Times New Roman"/>
          <w:sz w:val="24"/>
          <w:szCs w:val="24"/>
          <w:lang w:eastAsia="zh-CN"/>
        </w:rPr>
        <w:t xml:space="preserve">2019. </w:t>
      </w:r>
      <w:r w:rsidRPr="0045482D">
        <w:rPr>
          <w:rFonts w:ascii="Times New Roman" w:eastAsia="Times New Roman" w:hAnsi="Times New Roman" w:cs="Times New Roman"/>
          <w:sz w:val="24"/>
          <w:szCs w:val="24"/>
          <w:lang w:eastAsia="zh-CN"/>
        </w:rPr>
        <w:t>Disponível em: &lt;http://www.receita.fazenda.gov.br/AutomaticoSRFSinot/2014/05/26/2014_05_22_18_18_42_317747688.html&gt; Acesso em: 08 de janeiro 2019.</w:t>
      </w:r>
    </w:p>
    <w:p w14:paraId="4302B31B" w14:textId="77777777" w:rsidR="0029011D" w:rsidRPr="0045482D" w:rsidRDefault="0029011D" w:rsidP="001F01AA">
      <w:pPr>
        <w:suppressAutoHyphens/>
        <w:spacing w:after="0" w:line="240" w:lineRule="auto"/>
        <w:rPr>
          <w:rFonts w:ascii="Times New Roman" w:eastAsia="Times New Roman" w:hAnsi="Times New Roman" w:cs="Times New Roman"/>
          <w:sz w:val="24"/>
          <w:szCs w:val="24"/>
          <w:lang w:eastAsia="zh-CN"/>
        </w:rPr>
      </w:pPr>
    </w:p>
    <w:p w14:paraId="10F59917" w14:textId="7AD1E4EE" w:rsidR="001F01AA" w:rsidRDefault="001F01AA" w:rsidP="001F01AA">
      <w:pPr>
        <w:suppressAutoHyphens/>
        <w:spacing w:after="0" w:line="240" w:lineRule="auto"/>
        <w:rPr>
          <w:rFonts w:ascii="Times New Roman" w:eastAsia="Times New Roman" w:hAnsi="Times New Roman" w:cs="Times New Roman"/>
          <w:sz w:val="24"/>
          <w:szCs w:val="24"/>
          <w:lang w:eastAsia="zh-CN"/>
        </w:rPr>
      </w:pPr>
      <w:r w:rsidRPr="0045482D">
        <w:rPr>
          <w:rFonts w:ascii="Times New Roman" w:eastAsia="Times New Roman" w:hAnsi="Times New Roman" w:cs="Times New Roman"/>
          <w:sz w:val="24"/>
          <w:szCs w:val="24"/>
          <w:lang w:eastAsia="zh-CN"/>
        </w:rPr>
        <w:t xml:space="preserve">RUSCHEL, M. E; FREZZA, R; UTZIG, M.J.S. O impacto do SPED na contabilidade desafios e perspectivas do profissional contábil. </w:t>
      </w:r>
      <w:r w:rsidRPr="0045482D">
        <w:rPr>
          <w:rFonts w:ascii="Times New Roman" w:eastAsia="Times New Roman" w:hAnsi="Times New Roman" w:cs="Times New Roman"/>
          <w:b/>
          <w:bCs/>
          <w:sz w:val="24"/>
          <w:szCs w:val="24"/>
          <w:lang w:eastAsia="zh-CN"/>
        </w:rPr>
        <w:t>Revista Catarinense de Ciência Contábil</w:t>
      </w:r>
      <w:r w:rsidRPr="0045482D">
        <w:rPr>
          <w:rFonts w:ascii="Times New Roman" w:eastAsia="Times New Roman" w:hAnsi="Times New Roman" w:cs="Times New Roman"/>
          <w:sz w:val="24"/>
          <w:szCs w:val="24"/>
          <w:lang w:eastAsia="zh-CN"/>
        </w:rPr>
        <w:t>, v 10, n 29, 2011.</w:t>
      </w:r>
      <w:bookmarkStart w:id="5" w:name="_GoBack"/>
      <w:bookmarkEnd w:id="5"/>
    </w:p>
    <w:sectPr w:rsidR="001F01AA" w:rsidSect="0045482D">
      <w:headerReference w:type="default" r:id="rId16"/>
      <w:footerReference w:type="default" r:id="rId17"/>
      <w:headerReference w:type="first" r:id="rId18"/>
      <w:footerReference w:type="first" r:id="rId19"/>
      <w:pgSz w:w="11906" w:h="16838"/>
      <w:pgMar w:top="1701" w:right="1134" w:bottom="1134" w:left="1701" w:header="709" w:footer="709" w:gutter="0"/>
      <w:pgNumType w:start="7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490DA" w14:textId="77777777" w:rsidR="00B50018" w:rsidRDefault="00B50018" w:rsidP="00EF0FD9">
      <w:pPr>
        <w:spacing w:after="0" w:line="240" w:lineRule="auto"/>
      </w:pPr>
      <w:r>
        <w:separator/>
      </w:r>
    </w:p>
  </w:endnote>
  <w:endnote w:type="continuationSeparator" w:id="0">
    <w:p w14:paraId="25030A73" w14:textId="77777777" w:rsidR="00B50018" w:rsidRDefault="00B50018" w:rsidP="00EF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DE9E" w14:textId="5E6E0610" w:rsidR="002B780C" w:rsidRDefault="002B780C">
    <w:pPr>
      <w:pStyle w:val="Rodap"/>
    </w:pPr>
    <w:r w:rsidRPr="005568DD">
      <w:rPr>
        <w:i/>
        <w:lang w:val="en-US"/>
      </w:rPr>
      <w:t>G</w:t>
    </w:r>
    <w:r w:rsidRPr="00980FEA">
      <w:rPr>
        <w:i/>
      </w:rPr>
      <w:t>ϵ</w:t>
    </w:r>
    <w:r w:rsidRPr="005568DD">
      <w:rPr>
        <w:i/>
        <w:lang w:val="en-US"/>
      </w:rPr>
      <w:t>Cont, v.</w:t>
    </w:r>
    <w:r>
      <w:rPr>
        <w:i/>
        <w:lang w:val="en-US"/>
      </w:rPr>
      <w:t xml:space="preserve"> 7</w:t>
    </w:r>
    <w:r w:rsidRPr="005568DD">
      <w:rPr>
        <w:i/>
        <w:lang w:val="en-US"/>
      </w:rPr>
      <w:t>, n.</w:t>
    </w:r>
    <w:r>
      <w:rPr>
        <w:i/>
        <w:lang w:val="en-US"/>
      </w:rPr>
      <w:t xml:space="preserve"> 1</w:t>
    </w:r>
    <w:r w:rsidRPr="005568DD">
      <w:rPr>
        <w:i/>
        <w:lang w:val="en-US"/>
      </w:rPr>
      <w:t>, Floriano-PI, J</w:t>
    </w:r>
    <w:r>
      <w:rPr>
        <w:i/>
        <w:lang w:val="en-US"/>
      </w:rPr>
      <w:t>an</w:t>
    </w:r>
    <w:r w:rsidRPr="005568DD">
      <w:rPr>
        <w:i/>
        <w:lang w:val="en-US"/>
      </w:rPr>
      <w:t>-</w:t>
    </w:r>
    <w:r>
      <w:rPr>
        <w:i/>
        <w:lang w:val="en-US"/>
      </w:rPr>
      <w:t>Jun</w:t>
    </w:r>
    <w:r w:rsidRPr="005568DD">
      <w:rPr>
        <w:i/>
        <w:lang w:val="en-US"/>
      </w:rPr>
      <w:t xml:space="preserve">. </w:t>
    </w:r>
    <w:r w:rsidRPr="00980FEA">
      <w:rPr>
        <w:i/>
      </w:rPr>
      <w:t>20</w:t>
    </w:r>
    <w:r>
      <w:rPr>
        <w:i/>
      </w:rPr>
      <w:t>20</w:t>
    </w:r>
    <w:r w:rsidRPr="00980FEA">
      <w:rPr>
        <w:i/>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6D72" w14:textId="07EB4C8B" w:rsidR="002B780C" w:rsidRDefault="002B780C">
    <w:pPr>
      <w:pStyle w:val="Rodap"/>
    </w:pPr>
    <w:r w:rsidRPr="005568DD">
      <w:rPr>
        <w:i/>
        <w:lang w:val="en-US"/>
      </w:rPr>
      <w:t>G</w:t>
    </w:r>
    <w:r w:rsidRPr="00980FEA">
      <w:rPr>
        <w:i/>
      </w:rPr>
      <w:t>ϵ</w:t>
    </w:r>
    <w:r w:rsidRPr="005568DD">
      <w:rPr>
        <w:i/>
        <w:lang w:val="en-US"/>
      </w:rPr>
      <w:t>Cont, v.</w:t>
    </w:r>
    <w:r>
      <w:rPr>
        <w:i/>
        <w:lang w:val="en-US"/>
      </w:rPr>
      <w:t xml:space="preserve"> 7</w:t>
    </w:r>
    <w:r w:rsidRPr="005568DD">
      <w:rPr>
        <w:i/>
        <w:lang w:val="en-US"/>
      </w:rPr>
      <w:t>, n.</w:t>
    </w:r>
    <w:r>
      <w:rPr>
        <w:i/>
        <w:lang w:val="en-US"/>
      </w:rPr>
      <w:t xml:space="preserve"> 1</w:t>
    </w:r>
    <w:r w:rsidRPr="005568DD">
      <w:rPr>
        <w:i/>
        <w:lang w:val="en-US"/>
      </w:rPr>
      <w:t>, Floriano-PI, J</w:t>
    </w:r>
    <w:r>
      <w:rPr>
        <w:i/>
        <w:lang w:val="en-US"/>
      </w:rPr>
      <w:t>an</w:t>
    </w:r>
    <w:r w:rsidRPr="005568DD">
      <w:rPr>
        <w:i/>
        <w:lang w:val="en-US"/>
      </w:rPr>
      <w:t>-</w:t>
    </w:r>
    <w:r>
      <w:rPr>
        <w:i/>
        <w:lang w:val="en-US"/>
      </w:rPr>
      <w:t>Jun</w:t>
    </w:r>
    <w:r w:rsidRPr="005568DD">
      <w:rPr>
        <w:i/>
        <w:lang w:val="en-US"/>
      </w:rPr>
      <w:t xml:space="preserve">. </w:t>
    </w:r>
    <w:r w:rsidRPr="00980FEA">
      <w:rPr>
        <w:i/>
      </w:rPr>
      <w:t>20</w:t>
    </w:r>
    <w:r>
      <w:rPr>
        <w:i/>
      </w:rPr>
      <w:t>20</w:t>
    </w:r>
    <w:r w:rsidRPr="00980FEA">
      <w:rPr>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E8A0" w14:textId="77777777" w:rsidR="00B50018" w:rsidRDefault="00B50018" w:rsidP="00EF0FD9">
      <w:pPr>
        <w:spacing w:after="0" w:line="240" w:lineRule="auto"/>
      </w:pPr>
      <w:r>
        <w:separator/>
      </w:r>
    </w:p>
  </w:footnote>
  <w:footnote w:type="continuationSeparator" w:id="0">
    <w:p w14:paraId="6D752D70" w14:textId="77777777" w:rsidR="00B50018" w:rsidRDefault="00B50018" w:rsidP="00EF0FD9">
      <w:pPr>
        <w:spacing w:after="0" w:line="240" w:lineRule="auto"/>
      </w:pPr>
      <w:r>
        <w:continuationSeparator/>
      </w:r>
    </w:p>
  </w:footnote>
  <w:footnote w:id="1">
    <w:p w14:paraId="004450F9" w14:textId="2B51EC69" w:rsidR="002B780C" w:rsidRDefault="002B780C">
      <w:pPr>
        <w:pStyle w:val="Textodenotaderodap"/>
      </w:pPr>
      <w:r>
        <w:rPr>
          <w:rStyle w:val="Refdenotaderodap"/>
        </w:rPr>
        <w:footnoteRef/>
      </w:r>
      <w:r>
        <w:t xml:space="preserve"> Artigo submetido em 07/09/2020, </w:t>
      </w:r>
      <w:r w:rsidRPr="003A7220">
        <w:t xml:space="preserve">revisado em </w:t>
      </w:r>
      <w:r>
        <w:t>29/08/2020 e</w:t>
      </w:r>
      <w:r w:rsidRPr="003C0B1D">
        <w:t xml:space="preserve"> divulgado em </w:t>
      </w:r>
      <w:r>
        <w:t xml:space="preserve">28/12/2020 pelo Editor Rodrigo Santos de Melo, após </w:t>
      </w:r>
      <w:r w:rsidRPr="003C0B1D">
        <w:rPr>
          <w:i/>
        </w:rPr>
        <w:t>double blind review</w:t>
      </w:r>
      <w:r w:rsidRPr="003C0B1D">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492774"/>
      <w:docPartObj>
        <w:docPartGallery w:val="Page Numbers (Top of Page)"/>
        <w:docPartUnique/>
      </w:docPartObj>
    </w:sdtPr>
    <w:sdtEndPr/>
    <w:sdtContent>
      <w:p w14:paraId="0DB6C398" w14:textId="50AB67E3" w:rsidR="00EF0FD9" w:rsidRPr="002B780C" w:rsidRDefault="002B780C" w:rsidP="002B780C">
        <w:pPr>
          <w:suppressAutoHyphens/>
          <w:spacing w:after="0" w:line="240" w:lineRule="auto"/>
          <w:rPr>
            <w:rFonts w:ascii="Times New Roman" w:eastAsia="Times New Roman" w:hAnsi="Times New Roman" w:cs="Times New Roman"/>
            <w:sz w:val="24"/>
            <w:szCs w:val="20"/>
            <w:lang w:eastAsia="zh-CN"/>
          </w:rPr>
        </w:pPr>
        <w:r>
          <w:fldChar w:fldCharType="begin"/>
        </w:r>
        <w:r>
          <w:instrText>PAGE   \* MERGEFORMAT</w:instrText>
        </w:r>
        <w:r>
          <w:fldChar w:fldCharType="separate"/>
        </w:r>
        <w:r w:rsidR="0045482D">
          <w:rPr>
            <w:noProof/>
          </w:rPr>
          <w:t>72</w:t>
        </w:r>
        <w:r>
          <w:fldChar w:fldCharType="end"/>
        </w:r>
        <w:r>
          <w:t xml:space="preserve">                                                                                                                                               </w:t>
        </w:r>
        <w:r>
          <w:rPr>
            <w:rFonts w:ascii="Times New Roman" w:eastAsia="Times New Roman" w:hAnsi="Times New Roman" w:cs="Times New Roman"/>
            <w:sz w:val="24"/>
            <w:szCs w:val="20"/>
            <w:lang w:eastAsia="zh-CN"/>
          </w:rPr>
          <w:t xml:space="preserve">Novais e Oliveira </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A018" w14:textId="77777777" w:rsidR="002B780C" w:rsidRPr="00980FEA" w:rsidRDefault="002B780C" w:rsidP="002B780C">
    <w:pPr>
      <w:pStyle w:val="Cabealho"/>
      <w:jc w:val="right"/>
      <w:rPr>
        <w:i/>
      </w:rPr>
    </w:pPr>
    <w:r>
      <w:rPr>
        <w:noProof/>
        <w:lang w:eastAsia="pt-BR"/>
      </w:rPr>
      <w:drawing>
        <wp:anchor distT="0" distB="0" distL="114300" distR="114300" simplePos="0" relativeHeight="251661312" behindDoc="1" locked="0" layoutInCell="1" allowOverlap="1" wp14:anchorId="728B0E18" wp14:editId="5BA890B9">
          <wp:simplePos x="0" y="0"/>
          <wp:positionH relativeFrom="column">
            <wp:posOffset>15240</wp:posOffset>
          </wp:positionH>
          <wp:positionV relativeFrom="paragraph">
            <wp:posOffset>-2540</wp:posOffset>
          </wp:positionV>
          <wp:extent cx="2381250" cy="676275"/>
          <wp:effectExtent l="0" t="0" r="0" b="952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FEA">
      <w:rPr>
        <w:i/>
      </w:rPr>
      <w:t xml:space="preserve"> v.</w:t>
    </w:r>
    <w:r>
      <w:rPr>
        <w:i/>
      </w:rPr>
      <w:t xml:space="preserve"> 7</w:t>
    </w:r>
    <w:r w:rsidRPr="00980FEA">
      <w:rPr>
        <w:i/>
      </w:rPr>
      <w:t>, n.</w:t>
    </w:r>
    <w:r>
      <w:rPr>
        <w:i/>
      </w:rPr>
      <w:t xml:space="preserve"> 1</w:t>
    </w:r>
    <w:r w:rsidRPr="00980FEA">
      <w:rPr>
        <w:i/>
      </w:rPr>
      <w:t xml:space="preserve"> </w:t>
    </w:r>
  </w:p>
  <w:p w14:paraId="7C92A476" w14:textId="77777777" w:rsidR="002B780C" w:rsidRPr="00980FEA" w:rsidRDefault="002B780C" w:rsidP="002B780C">
    <w:pPr>
      <w:pStyle w:val="Cabealho"/>
      <w:jc w:val="right"/>
      <w:rPr>
        <w:i/>
      </w:rPr>
    </w:pPr>
    <w:r w:rsidRPr="00980FEA">
      <w:rPr>
        <w:i/>
      </w:rPr>
      <w:t xml:space="preserve">Floriano-PI, </w:t>
    </w:r>
    <w:r>
      <w:rPr>
        <w:i/>
      </w:rPr>
      <w:t>Jan-Jun</w:t>
    </w:r>
    <w:r w:rsidRPr="00980FEA">
      <w:rPr>
        <w:i/>
      </w:rPr>
      <w:t>. 2</w:t>
    </w:r>
    <w:r>
      <w:rPr>
        <w:i/>
      </w:rPr>
      <w:t>020</w:t>
    </w:r>
  </w:p>
  <w:p w14:paraId="2A6A4892" w14:textId="151093C9" w:rsidR="002B780C" w:rsidRDefault="002B780C" w:rsidP="002B780C">
    <w:pPr>
      <w:pStyle w:val="Cabealho"/>
      <w:jc w:val="right"/>
    </w:pPr>
    <w:r w:rsidRPr="00BC2500">
      <w:rPr>
        <w:i/>
      </w:rPr>
      <w:t>p.</w:t>
    </w:r>
    <w:r>
      <w:rPr>
        <w:i/>
      </w:rPr>
      <w:t xml:space="preserve"> 7</w:t>
    </w:r>
    <w:r w:rsidR="0045482D">
      <w:rPr>
        <w:i/>
      </w:rPr>
      <w:t>1</w:t>
    </w:r>
    <w:r>
      <w:rPr>
        <w:i/>
      </w:rPr>
      <w:t>-8</w:t>
    </w:r>
    <w:r w:rsidR="0045482D">
      <w:rPr>
        <w:i/>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DA1"/>
    <w:multiLevelType w:val="hybridMultilevel"/>
    <w:tmpl w:val="98EE8742"/>
    <w:lvl w:ilvl="0" w:tplc="80B889EC">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39A6816"/>
    <w:multiLevelType w:val="multilevel"/>
    <w:tmpl w:val="B2D666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Ttulo7"/>
      <w:suff w:val="nothing"/>
      <w:lvlText w:val=""/>
      <w:lvlJc w:val="left"/>
      <w:pPr>
        <w:ind w:left="1296" w:hanging="1296"/>
      </w:pPr>
    </w:lvl>
    <w:lvl w:ilvl="7">
      <w:start w:val="1"/>
      <w:numFmt w:val="none"/>
      <w:pStyle w:val="Ttulo8"/>
      <w:suff w:val="nothing"/>
      <w:lvlText w:val=""/>
      <w:lvlJc w:val="left"/>
      <w:pPr>
        <w:ind w:left="1440" w:hanging="1440"/>
      </w:pPr>
    </w:lvl>
    <w:lvl w:ilvl="8">
      <w:start w:val="1"/>
      <w:numFmt w:val="none"/>
      <w:suff w:val="nothing"/>
      <w:lvlText w:val=""/>
      <w:lvlJc w:val="left"/>
      <w:pPr>
        <w:ind w:left="0" w:firstLine="0"/>
      </w:pPr>
    </w:lvl>
  </w:abstractNum>
  <w:abstractNum w:abstractNumId="2" w15:restartNumberingAfterBreak="0">
    <w:nsid w:val="52B05EDA"/>
    <w:multiLevelType w:val="hybridMultilevel"/>
    <w:tmpl w:val="F4448E48"/>
    <w:lvl w:ilvl="0" w:tplc="66683176">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7AC583B"/>
    <w:multiLevelType w:val="multilevel"/>
    <w:tmpl w:val="470058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DA"/>
    <w:rsid w:val="00004A53"/>
    <w:rsid w:val="000067F1"/>
    <w:rsid w:val="00014AC9"/>
    <w:rsid w:val="000222B1"/>
    <w:rsid w:val="00031722"/>
    <w:rsid w:val="00034BC0"/>
    <w:rsid w:val="000379A3"/>
    <w:rsid w:val="000429B1"/>
    <w:rsid w:val="00076143"/>
    <w:rsid w:val="000810F0"/>
    <w:rsid w:val="00087EDF"/>
    <w:rsid w:val="00093AC5"/>
    <w:rsid w:val="00096101"/>
    <w:rsid w:val="000A69E9"/>
    <w:rsid w:val="000A7D46"/>
    <w:rsid w:val="000B3C6B"/>
    <w:rsid w:val="000B4CC2"/>
    <w:rsid w:val="000C707D"/>
    <w:rsid w:val="000D28F4"/>
    <w:rsid w:val="000E0F9D"/>
    <w:rsid w:val="000E42E9"/>
    <w:rsid w:val="000F00BA"/>
    <w:rsid w:val="000F3C2D"/>
    <w:rsid w:val="000F4565"/>
    <w:rsid w:val="001128BD"/>
    <w:rsid w:val="001218D2"/>
    <w:rsid w:val="0013101A"/>
    <w:rsid w:val="001318D6"/>
    <w:rsid w:val="00131C0C"/>
    <w:rsid w:val="001478B3"/>
    <w:rsid w:val="00155559"/>
    <w:rsid w:val="00157E93"/>
    <w:rsid w:val="00160989"/>
    <w:rsid w:val="00162E9F"/>
    <w:rsid w:val="001725F7"/>
    <w:rsid w:val="00175B74"/>
    <w:rsid w:val="00176905"/>
    <w:rsid w:val="00192E2F"/>
    <w:rsid w:val="001A08EB"/>
    <w:rsid w:val="001A1B2F"/>
    <w:rsid w:val="001B1DA2"/>
    <w:rsid w:val="001B42AD"/>
    <w:rsid w:val="001B4EC3"/>
    <w:rsid w:val="001C603A"/>
    <w:rsid w:val="001D16AF"/>
    <w:rsid w:val="001D7528"/>
    <w:rsid w:val="001E4AA5"/>
    <w:rsid w:val="001F01AA"/>
    <w:rsid w:val="00200B45"/>
    <w:rsid w:val="0020619A"/>
    <w:rsid w:val="00210678"/>
    <w:rsid w:val="00211871"/>
    <w:rsid w:val="00220AE4"/>
    <w:rsid w:val="00225411"/>
    <w:rsid w:val="0022548B"/>
    <w:rsid w:val="0023521E"/>
    <w:rsid w:val="00246B07"/>
    <w:rsid w:val="0024713A"/>
    <w:rsid w:val="00251410"/>
    <w:rsid w:val="002519B0"/>
    <w:rsid w:val="00267BDB"/>
    <w:rsid w:val="00284A77"/>
    <w:rsid w:val="002854F2"/>
    <w:rsid w:val="002863FD"/>
    <w:rsid w:val="0029011D"/>
    <w:rsid w:val="002947F6"/>
    <w:rsid w:val="002A1155"/>
    <w:rsid w:val="002B2881"/>
    <w:rsid w:val="002B4D73"/>
    <w:rsid w:val="002B780C"/>
    <w:rsid w:val="002E2A92"/>
    <w:rsid w:val="002E517F"/>
    <w:rsid w:val="002E542F"/>
    <w:rsid w:val="003029DA"/>
    <w:rsid w:val="00307967"/>
    <w:rsid w:val="00312180"/>
    <w:rsid w:val="00316DB9"/>
    <w:rsid w:val="00327ACA"/>
    <w:rsid w:val="00330CBC"/>
    <w:rsid w:val="00341800"/>
    <w:rsid w:val="003567C7"/>
    <w:rsid w:val="00357F2B"/>
    <w:rsid w:val="00361063"/>
    <w:rsid w:val="003708FA"/>
    <w:rsid w:val="003760C7"/>
    <w:rsid w:val="00376F10"/>
    <w:rsid w:val="00384924"/>
    <w:rsid w:val="00384A9B"/>
    <w:rsid w:val="003940A1"/>
    <w:rsid w:val="003A2DBE"/>
    <w:rsid w:val="003A3890"/>
    <w:rsid w:val="003A6BED"/>
    <w:rsid w:val="003B2640"/>
    <w:rsid w:val="003B701A"/>
    <w:rsid w:val="003C6172"/>
    <w:rsid w:val="003C6B95"/>
    <w:rsid w:val="003E5330"/>
    <w:rsid w:val="003F382B"/>
    <w:rsid w:val="003F5F0F"/>
    <w:rsid w:val="0040007D"/>
    <w:rsid w:val="00406292"/>
    <w:rsid w:val="004166D0"/>
    <w:rsid w:val="00435552"/>
    <w:rsid w:val="00443979"/>
    <w:rsid w:val="0045482D"/>
    <w:rsid w:val="00454D8C"/>
    <w:rsid w:val="004617E4"/>
    <w:rsid w:val="00470728"/>
    <w:rsid w:val="00470806"/>
    <w:rsid w:val="00471A5E"/>
    <w:rsid w:val="00483789"/>
    <w:rsid w:val="004917AF"/>
    <w:rsid w:val="00492EF2"/>
    <w:rsid w:val="00493E10"/>
    <w:rsid w:val="00497463"/>
    <w:rsid w:val="004B0B7C"/>
    <w:rsid w:val="004B2EEE"/>
    <w:rsid w:val="004B3434"/>
    <w:rsid w:val="004C27EC"/>
    <w:rsid w:val="004C2F79"/>
    <w:rsid w:val="004C72DE"/>
    <w:rsid w:val="004D6846"/>
    <w:rsid w:val="004E15F8"/>
    <w:rsid w:val="004E3659"/>
    <w:rsid w:val="004E7AC4"/>
    <w:rsid w:val="004F6E0C"/>
    <w:rsid w:val="005018BF"/>
    <w:rsid w:val="0050415C"/>
    <w:rsid w:val="00513951"/>
    <w:rsid w:val="005146D4"/>
    <w:rsid w:val="00515B3D"/>
    <w:rsid w:val="00515C35"/>
    <w:rsid w:val="005245BE"/>
    <w:rsid w:val="00527DC9"/>
    <w:rsid w:val="005375DC"/>
    <w:rsid w:val="00544AC5"/>
    <w:rsid w:val="00545CC5"/>
    <w:rsid w:val="005464BF"/>
    <w:rsid w:val="0056304F"/>
    <w:rsid w:val="0057610D"/>
    <w:rsid w:val="00581943"/>
    <w:rsid w:val="00582E33"/>
    <w:rsid w:val="005A25F9"/>
    <w:rsid w:val="005A3903"/>
    <w:rsid w:val="005A4109"/>
    <w:rsid w:val="005C7DB1"/>
    <w:rsid w:val="005D4DA8"/>
    <w:rsid w:val="005D75DC"/>
    <w:rsid w:val="005E32D8"/>
    <w:rsid w:val="005F1E43"/>
    <w:rsid w:val="005F3358"/>
    <w:rsid w:val="00605326"/>
    <w:rsid w:val="00606F25"/>
    <w:rsid w:val="00642399"/>
    <w:rsid w:val="006513E0"/>
    <w:rsid w:val="00653711"/>
    <w:rsid w:val="006670BD"/>
    <w:rsid w:val="00667549"/>
    <w:rsid w:val="00670EB5"/>
    <w:rsid w:val="0068298A"/>
    <w:rsid w:val="006948A0"/>
    <w:rsid w:val="006A157D"/>
    <w:rsid w:val="006C19D3"/>
    <w:rsid w:val="006D2D89"/>
    <w:rsid w:val="006D4D69"/>
    <w:rsid w:val="006E7A2E"/>
    <w:rsid w:val="006F134C"/>
    <w:rsid w:val="006F6E9B"/>
    <w:rsid w:val="0070588F"/>
    <w:rsid w:val="00706C50"/>
    <w:rsid w:val="00713632"/>
    <w:rsid w:val="00713952"/>
    <w:rsid w:val="00714195"/>
    <w:rsid w:val="0071506E"/>
    <w:rsid w:val="00717461"/>
    <w:rsid w:val="00717F36"/>
    <w:rsid w:val="00721F93"/>
    <w:rsid w:val="007252DA"/>
    <w:rsid w:val="00727043"/>
    <w:rsid w:val="00734E25"/>
    <w:rsid w:val="0074522B"/>
    <w:rsid w:val="00747AFA"/>
    <w:rsid w:val="007615D8"/>
    <w:rsid w:val="007647D6"/>
    <w:rsid w:val="007704D8"/>
    <w:rsid w:val="00770B6B"/>
    <w:rsid w:val="00772B9E"/>
    <w:rsid w:val="007777BE"/>
    <w:rsid w:val="007A12D4"/>
    <w:rsid w:val="007A2042"/>
    <w:rsid w:val="007A5E69"/>
    <w:rsid w:val="007B1C2A"/>
    <w:rsid w:val="007B2FBE"/>
    <w:rsid w:val="007B7AFE"/>
    <w:rsid w:val="007C47EB"/>
    <w:rsid w:val="007D53E6"/>
    <w:rsid w:val="007E301A"/>
    <w:rsid w:val="007E46A7"/>
    <w:rsid w:val="00804DA2"/>
    <w:rsid w:val="008220CB"/>
    <w:rsid w:val="008266C2"/>
    <w:rsid w:val="008315CB"/>
    <w:rsid w:val="00835867"/>
    <w:rsid w:val="00843C87"/>
    <w:rsid w:val="00845447"/>
    <w:rsid w:val="008727A2"/>
    <w:rsid w:val="0088018B"/>
    <w:rsid w:val="00884ED8"/>
    <w:rsid w:val="00893E4A"/>
    <w:rsid w:val="00894710"/>
    <w:rsid w:val="00895168"/>
    <w:rsid w:val="008A604A"/>
    <w:rsid w:val="008C7961"/>
    <w:rsid w:val="008D3082"/>
    <w:rsid w:val="008E7808"/>
    <w:rsid w:val="00900111"/>
    <w:rsid w:val="00907C2E"/>
    <w:rsid w:val="00911C55"/>
    <w:rsid w:val="009316C7"/>
    <w:rsid w:val="00931A85"/>
    <w:rsid w:val="00953178"/>
    <w:rsid w:val="00955C7E"/>
    <w:rsid w:val="00963389"/>
    <w:rsid w:val="009652BA"/>
    <w:rsid w:val="009763DF"/>
    <w:rsid w:val="0098158B"/>
    <w:rsid w:val="009848D9"/>
    <w:rsid w:val="009922F5"/>
    <w:rsid w:val="00993C16"/>
    <w:rsid w:val="00994146"/>
    <w:rsid w:val="00997793"/>
    <w:rsid w:val="00997F59"/>
    <w:rsid w:val="009A6FF6"/>
    <w:rsid w:val="009C1D9D"/>
    <w:rsid w:val="009D1A10"/>
    <w:rsid w:val="009D359B"/>
    <w:rsid w:val="009D366E"/>
    <w:rsid w:val="009D5685"/>
    <w:rsid w:val="00A179B3"/>
    <w:rsid w:val="00A23C23"/>
    <w:rsid w:val="00A261F9"/>
    <w:rsid w:val="00A43A2D"/>
    <w:rsid w:val="00A53573"/>
    <w:rsid w:val="00A63771"/>
    <w:rsid w:val="00A63FD4"/>
    <w:rsid w:val="00A64591"/>
    <w:rsid w:val="00A66CBF"/>
    <w:rsid w:val="00A67ADB"/>
    <w:rsid w:val="00A70F07"/>
    <w:rsid w:val="00A82C06"/>
    <w:rsid w:val="00A90F92"/>
    <w:rsid w:val="00AB7DA3"/>
    <w:rsid w:val="00AC1990"/>
    <w:rsid w:val="00AC2DE3"/>
    <w:rsid w:val="00AC583A"/>
    <w:rsid w:val="00AD2E62"/>
    <w:rsid w:val="00AF03E1"/>
    <w:rsid w:val="00AF794A"/>
    <w:rsid w:val="00B026CA"/>
    <w:rsid w:val="00B11911"/>
    <w:rsid w:val="00B15D83"/>
    <w:rsid w:val="00B16F1F"/>
    <w:rsid w:val="00B2450C"/>
    <w:rsid w:val="00B377DC"/>
    <w:rsid w:val="00B46E24"/>
    <w:rsid w:val="00B50018"/>
    <w:rsid w:val="00B6315D"/>
    <w:rsid w:val="00B71CA6"/>
    <w:rsid w:val="00B829B9"/>
    <w:rsid w:val="00B910DF"/>
    <w:rsid w:val="00B91771"/>
    <w:rsid w:val="00B97794"/>
    <w:rsid w:val="00B97AFC"/>
    <w:rsid w:val="00BA1A3A"/>
    <w:rsid w:val="00BB7775"/>
    <w:rsid w:val="00BC6172"/>
    <w:rsid w:val="00BD1D8D"/>
    <w:rsid w:val="00BE5C00"/>
    <w:rsid w:val="00BE62D7"/>
    <w:rsid w:val="00BF1F6B"/>
    <w:rsid w:val="00BF7A11"/>
    <w:rsid w:val="00C22521"/>
    <w:rsid w:val="00C2680C"/>
    <w:rsid w:val="00C3488B"/>
    <w:rsid w:val="00C4101C"/>
    <w:rsid w:val="00C513AA"/>
    <w:rsid w:val="00C53B6F"/>
    <w:rsid w:val="00C714CA"/>
    <w:rsid w:val="00C77259"/>
    <w:rsid w:val="00C81243"/>
    <w:rsid w:val="00C91FFC"/>
    <w:rsid w:val="00C9612C"/>
    <w:rsid w:val="00CA5B39"/>
    <w:rsid w:val="00CC3497"/>
    <w:rsid w:val="00CC4311"/>
    <w:rsid w:val="00CC6F75"/>
    <w:rsid w:val="00CD25F1"/>
    <w:rsid w:val="00CE158D"/>
    <w:rsid w:val="00CF252E"/>
    <w:rsid w:val="00CF6729"/>
    <w:rsid w:val="00D05CD6"/>
    <w:rsid w:val="00D25E33"/>
    <w:rsid w:val="00D335D3"/>
    <w:rsid w:val="00D33955"/>
    <w:rsid w:val="00D34FC3"/>
    <w:rsid w:val="00D4014E"/>
    <w:rsid w:val="00D454B0"/>
    <w:rsid w:val="00D542F5"/>
    <w:rsid w:val="00D747E2"/>
    <w:rsid w:val="00D806E8"/>
    <w:rsid w:val="00D841C9"/>
    <w:rsid w:val="00D87769"/>
    <w:rsid w:val="00D9103D"/>
    <w:rsid w:val="00D911B5"/>
    <w:rsid w:val="00DA1505"/>
    <w:rsid w:val="00DA4C59"/>
    <w:rsid w:val="00DA639E"/>
    <w:rsid w:val="00DB38C5"/>
    <w:rsid w:val="00DB3F07"/>
    <w:rsid w:val="00DB51FC"/>
    <w:rsid w:val="00DB5F1A"/>
    <w:rsid w:val="00DC5C35"/>
    <w:rsid w:val="00DD3686"/>
    <w:rsid w:val="00DD5DA4"/>
    <w:rsid w:val="00DE0520"/>
    <w:rsid w:val="00DE3165"/>
    <w:rsid w:val="00DE7348"/>
    <w:rsid w:val="00DF1402"/>
    <w:rsid w:val="00DF37C8"/>
    <w:rsid w:val="00E01884"/>
    <w:rsid w:val="00E02010"/>
    <w:rsid w:val="00E16CFD"/>
    <w:rsid w:val="00E1770F"/>
    <w:rsid w:val="00E367BA"/>
    <w:rsid w:val="00E40570"/>
    <w:rsid w:val="00E4467A"/>
    <w:rsid w:val="00E4721B"/>
    <w:rsid w:val="00E4724C"/>
    <w:rsid w:val="00E7238E"/>
    <w:rsid w:val="00E73A45"/>
    <w:rsid w:val="00E943AF"/>
    <w:rsid w:val="00E96720"/>
    <w:rsid w:val="00EA709E"/>
    <w:rsid w:val="00EB1FC9"/>
    <w:rsid w:val="00EC6AC1"/>
    <w:rsid w:val="00ED2FF4"/>
    <w:rsid w:val="00ED4A24"/>
    <w:rsid w:val="00EE24EB"/>
    <w:rsid w:val="00EF0FD9"/>
    <w:rsid w:val="00EF2176"/>
    <w:rsid w:val="00EF2860"/>
    <w:rsid w:val="00EF38C7"/>
    <w:rsid w:val="00F0338D"/>
    <w:rsid w:val="00F07DF6"/>
    <w:rsid w:val="00F07FC1"/>
    <w:rsid w:val="00F121ED"/>
    <w:rsid w:val="00F17084"/>
    <w:rsid w:val="00F22B9A"/>
    <w:rsid w:val="00F32145"/>
    <w:rsid w:val="00F32DFA"/>
    <w:rsid w:val="00F4678E"/>
    <w:rsid w:val="00F46DFE"/>
    <w:rsid w:val="00F47F6D"/>
    <w:rsid w:val="00F54A19"/>
    <w:rsid w:val="00F562F3"/>
    <w:rsid w:val="00F5672A"/>
    <w:rsid w:val="00F70071"/>
    <w:rsid w:val="00F827FB"/>
    <w:rsid w:val="00F93A0F"/>
    <w:rsid w:val="00F9549C"/>
    <w:rsid w:val="00F95FE8"/>
    <w:rsid w:val="00FA16AC"/>
    <w:rsid w:val="00FA51DD"/>
    <w:rsid w:val="00FB75FD"/>
    <w:rsid w:val="00FB7613"/>
    <w:rsid w:val="00FC14C4"/>
    <w:rsid w:val="00FC67FB"/>
    <w:rsid w:val="00FE34A0"/>
    <w:rsid w:val="00FE4E31"/>
    <w:rsid w:val="00FE7DBA"/>
    <w:rsid w:val="00FF4B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3344"/>
  <w15:chartTrackingRefBased/>
  <w15:docId w15:val="{049FCC0C-B06B-469C-A306-39192833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qFormat/>
    <w:rsid w:val="00CF252E"/>
    <w:pPr>
      <w:keepNext/>
      <w:numPr>
        <w:ilvl w:val="2"/>
        <w:numId w:val="1"/>
      </w:numPr>
      <w:suppressAutoHyphens/>
      <w:spacing w:after="0" w:line="240" w:lineRule="auto"/>
      <w:outlineLvl w:val="2"/>
    </w:pPr>
    <w:rPr>
      <w:rFonts w:ascii="Arial" w:eastAsia="Times New Roman" w:hAnsi="Arial" w:cs="Arial"/>
      <w:sz w:val="27"/>
      <w:szCs w:val="20"/>
      <w:lang w:eastAsia="zh-CN"/>
    </w:rPr>
  </w:style>
  <w:style w:type="paragraph" w:styleId="Ttulo7">
    <w:name w:val="heading 7"/>
    <w:basedOn w:val="Normal"/>
    <w:next w:val="Normal"/>
    <w:link w:val="Ttulo7Char"/>
    <w:qFormat/>
    <w:rsid w:val="00CF252E"/>
    <w:pPr>
      <w:keepNext/>
      <w:numPr>
        <w:ilvl w:val="6"/>
        <w:numId w:val="1"/>
      </w:numPr>
      <w:suppressAutoHyphens/>
      <w:spacing w:before="120" w:after="0" w:line="360" w:lineRule="auto"/>
      <w:jc w:val="center"/>
      <w:outlineLvl w:val="6"/>
    </w:pPr>
    <w:rPr>
      <w:rFonts w:ascii="Arial" w:eastAsia="Times New Roman" w:hAnsi="Arial" w:cs="Arial"/>
      <w:b/>
      <w:color w:val="0000FF"/>
      <w:sz w:val="28"/>
      <w:szCs w:val="20"/>
      <w:lang w:eastAsia="zh-CN"/>
    </w:rPr>
  </w:style>
  <w:style w:type="paragraph" w:styleId="Ttulo8">
    <w:name w:val="heading 8"/>
    <w:basedOn w:val="Normal"/>
    <w:next w:val="Normal"/>
    <w:link w:val="Ttulo8Char"/>
    <w:qFormat/>
    <w:rsid w:val="00CF252E"/>
    <w:pPr>
      <w:keepNext/>
      <w:numPr>
        <w:ilvl w:val="7"/>
        <w:numId w:val="1"/>
      </w:numPr>
      <w:suppressAutoHyphens/>
      <w:spacing w:before="120" w:after="0" w:line="360" w:lineRule="auto"/>
      <w:jc w:val="center"/>
      <w:outlineLvl w:val="7"/>
    </w:pPr>
    <w:rPr>
      <w:rFonts w:ascii="Arial" w:eastAsia="Times New Roman" w:hAnsi="Arial" w:cs="Arial"/>
      <w:b/>
      <w:i/>
      <w:color w:val="0000FF"/>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CF252E"/>
    <w:rPr>
      <w:rFonts w:ascii="Arial" w:eastAsia="Times New Roman" w:hAnsi="Arial" w:cs="Arial"/>
      <w:sz w:val="27"/>
      <w:szCs w:val="20"/>
      <w:lang w:eastAsia="zh-CN"/>
    </w:rPr>
  </w:style>
  <w:style w:type="character" w:customStyle="1" w:styleId="Ttulo7Char">
    <w:name w:val="Título 7 Char"/>
    <w:basedOn w:val="Fontepargpadro"/>
    <w:link w:val="Ttulo7"/>
    <w:rsid w:val="00CF252E"/>
    <w:rPr>
      <w:rFonts w:ascii="Arial" w:eastAsia="Times New Roman" w:hAnsi="Arial" w:cs="Arial"/>
      <w:b/>
      <w:color w:val="0000FF"/>
      <w:sz w:val="28"/>
      <w:szCs w:val="20"/>
      <w:lang w:eastAsia="zh-CN"/>
    </w:rPr>
  </w:style>
  <w:style w:type="character" w:customStyle="1" w:styleId="Ttulo8Char">
    <w:name w:val="Título 8 Char"/>
    <w:basedOn w:val="Fontepargpadro"/>
    <w:link w:val="Ttulo8"/>
    <w:qFormat/>
    <w:rsid w:val="00CF252E"/>
    <w:rPr>
      <w:rFonts w:ascii="Arial" w:eastAsia="Times New Roman" w:hAnsi="Arial" w:cs="Arial"/>
      <w:b/>
      <w:i/>
      <w:color w:val="0000FF"/>
      <w:sz w:val="28"/>
      <w:szCs w:val="20"/>
      <w:lang w:eastAsia="zh-CN"/>
    </w:rPr>
  </w:style>
  <w:style w:type="table" w:styleId="Tabelacomgrade">
    <w:name w:val="Table Grid"/>
    <w:basedOn w:val="Tabelanormal"/>
    <w:uiPriority w:val="99"/>
    <w:rsid w:val="00B46E2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DB5F1A"/>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DB5F1A"/>
    <w:rPr>
      <w:rFonts w:ascii="Times New Roman" w:eastAsia="Times New Roman" w:hAnsi="Times New Roman" w:cs="Times New Roman"/>
      <w:sz w:val="24"/>
      <w:szCs w:val="24"/>
      <w:lang w:val="pt-PT" w:eastAsia="pt-PT" w:bidi="pt-PT"/>
    </w:rPr>
  </w:style>
  <w:style w:type="table" w:customStyle="1" w:styleId="Tabelacomgrade1">
    <w:name w:val="Tabela com grade1"/>
    <w:basedOn w:val="Tabelanormal"/>
    <w:next w:val="Tabelacomgrade"/>
    <w:uiPriority w:val="99"/>
    <w:rsid w:val="0064239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C6AC1"/>
    <w:rPr>
      <w:color w:val="0563C1" w:themeColor="hyperlink"/>
      <w:u w:val="single"/>
    </w:rPr>
  </w:style>
  <w:style w:type="character" w:customStyle="1" w:styleId="MenoPendente1">
    <w:name w:val="Menção Pendente1"/>
    <w:basedOn w:val="Fontepargpadro"/>
    <w:uiPriority w:val="99"/>
    <w:semiHidden/>
    <w:unhideWhenUsed/>
    <w:rsid w:val="00EC6AC1"/>
    <w:rPr>
      <w:color w:val="605E5C"/>
      <w:shd w:val="clear" w:color="auto" w:fill="E1DFDD"/>
    </w:rPr>
  </w:style>
  <w:style w:type="paragraph" w:styleId="Cabealho">
    <w:name w:val="header"/>
    <w:basedOn w:val="Normal"/>
    <w:link w:val="CabealhoChar"/>
    <w:uiPriority w:val="99"/>
    <w:unhideWhenUsed/>
    <w:rsid w:val="00EF0FD9"/>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F0FD9"/>
  </w:style>
  <w:style w:type="paragraph" w:styleId="Rodap">
    <w:name w:val="footer"/>
    <w:basedOn w:val="Normal"/>
    <w:link w:val="RodapChar"/>
    <w:uiPriority w:val="99"/>
    <w:unhideWhenUsed/>
    <w:rsid w:val="00EF0FD9"/>
    <w:pPr>
      <w:tabs>
        <w:tab w:val="center" w:pos="4252"/>
        <w:tab w:val="right" w:pos="8504"/>
      </w:tabs>
      <w:spacing w:after="0" w:line="240" w:lineRule="auto"/>
    </w:pPr>
  </w:style>
  <w:style w:type="character" w:customStyle="1" w:styleId="RodapChar">
    <w:name w:val="Rodapé Char"/>
    <w:basedOn w:val="Fontepargpadro"/>
    <w:link w:val="Rodap"/>
    <w:uiPriority w:val="99"/>
    <w:rsid w:val="00EF0FD9"/>
  </w:style>
  <w:style w:type="paragraph" w:styleId="PargrafodaLista">
    <w:name w:val="List Paragraph"/>
    <w:basedOn w:val="Normal"/>
    <w:uiPriority w:val="34"/>
    <w:qFormat/>
    <w:rsid w:val="00EF2176"/>
    <w:pPr>
      <w:ind w:left="720"/>
      <w:contextualSpacing/>
    </w:pPr>
  </w:style>
  <w:style w:type="paragraph" w:styleId="Textodenotaderodap">
    <w:name w:val="footnote text"/>
    <w:basedOn w:val="Normal"/>
    <w:link w:val="TextodenotaderodapChar"/>
    <w:uiPriority w:val="99"/>
    <w:semiHidden/>
    <w:unhideWhenUsed/>
    <w:rsid w:val="002B78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80C"/>
    <w:rPr>
      <w:sz w:val="20"/>
      <w:szCs w:val="20"/>
    </w:rPr>
  </w:style>
  <w:style w:type="character" w:styleId="Refdenotaderodap">
    <w:name w:val="footnote reference"/>
    <w:basedOn w:val="Fontepargpadro"/>
    <w:uiPriority w:val="99"/>
    <w:semiHidden/>
    <w:unhideWhenUsed/>
    <w:rsid w:val="002B780C"/>
    <w:rPr>
      <w:vertAlign w:val="superscript"/>
    </w:rPr>
  </w:style>
  <w:style w:type="character" w:styleId="Refdecomentrio">
    <w:name w:val="annotation reference"/>
    <w:basedOn w:val="Fontepargpadro"/>
    <w:uiPriority w:val="99"/>
    <w:semiHidden/>
    <w:unhideWhenUsed/>
    <w:rsid w:val="00E16CFD"/>
    <w:rPr>
      <w:sz w:val="16"/>
      <w:szCs w:val="16"/>
    </w:rPr>
  </w:style>
  <w:style w:type="paragraph" w:styleId="Textodecomentrio">
    <w:name w:val="annotation text"/>
    <w:basedOn w:val="Normal"/>
    <w:link w:val="TextodecomentrioChar"/>
    <w:uiPriority w:val="99"/>
    <w:semiHidden/>
    <w:unhideWhenUsed/>
    <w:rsid w:val="00E16CF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6CFD"/>
    <w:rPr>
      <w:sz w:val="20"/>
      <w:szCs w:val="20"/>
    </w:rPr>
  </w:style>
  <w:style w:type="paragraph" w:styleId="Assuntodocomentrio">
    <w:name w:val="annotation subject"/>
    <w:basedOn w:val="Textodecomentrio"/>
    <w:next w:val="Textodecomentrio"/>
    <w:link w:val="AssuntodocomentrioChar"/>
    <w:uiPriority w:val="99"/>
    <w:semiHidden/>
    <w:unhideWhenUsed/>
    <w:rsid w:val="00E16CFD"/>
    <w:rPr>
      <w:b/>
      <w:bCs/>
    </w:rPr>
  </w:style>
  <w:style w:type="character" w:customStyle="1" w:styleId="AssuntodocomentrioChar">
    <w:name w:val="Assunto do comentário Char"/>
    <w:basedOn w:val="TextodecomentrioChar"/>
    <w:link w:val="Assuntodocomentrio"/>
    <w:uiPriority w:val="99"/>
    <w:semiHidden/>
    <w:rsid w:val="00E16CFD"/>
    <w:rPr>
      <w:b/>
      <w:bCs/>
      <w:sz w:val="20"/>
      <w:szCs w:val="20"/>
    </w:rPr>
  </w:style>
  <w:style w:type="paragraph" w:styleId="Textodebalo">
    <w:name w:val="Balloon Text"/>
    <w:basedOn w:val="Normal"/>
    <w:link w:val="TextodebaloChar"/>
    <w:uiPriority w:val="99"/>
    <w:semiHidden/>
    <w:unhideWhenUsed/>
    <w:rsid w:val="00E16CF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6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01e5ca3370afbd57/Documentos/Lua/Artigos%20Cient&#237;ficos/Artigos%20Cient&#237;ficos%20-%20Luan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01e5ca3370afbd57/Documentos/Lua/Artigos%20Cient&#237;ficos/Artigos%20Cient&#237;ficos%20-%20Luan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Gênero</c:v>
                </c:pt>
              </c:strCache>
            </c:strRef>
          </c:tx>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CCDD-424C-9B27-C14C4119745C}"/>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CCDD-424C-9B27-C14C4119745C}"/>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CCDD-424C-9B27-C14C4119745C}"/>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CCDD-424C-9B27-C14C4119745C}"/>
              </c:ext>
            </c:extLst>
          </c:dPt>
          <c:dLbls>
            <c:dLbl>
              <c:idx val="2"/>
              <c:delete val="1"/>
              <c:extLst>
                <c:ext xmlns:c15="http://schemas.microsoft.com/office/drawing/2012/chart" uri="{CE6537A1-D6FC-4f65-9D91-7224C49458BB}"/>
                <c:ext xmlns:c16="http://schemas.microsoft.com/office/drawing/2014/chart" uri="{C3380CC4-5D6E-409C-BE32-E72D297353CC}">
                  <c16:uniqueId val="{00000005-CCDD-424C-9B27-C14C4119745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Plan1!$A$2:$A$5</c:f>
              <c:strCache>
                <c:ptCount val="3"/>
                <c:pt idx="0">
                  <c:v>Masculino</c:v>
                </c:pt>
                <c:pt idx="1">
                  <c:v>Feminino</c:v>
                </c:pt>
                <c:pt idx="2">
                  <c:v>Outros</c:v>
                </c:pt>
              </c:strCache>
            </c:strRef>
          </c:cat>
          <c:val>
            <c:numRef>
              <c:f>Plan1!$B$2:$B$5</c:f>
              <c:numCache>
                <c:formatCode>General</c:formatCode>
                <c:ptCount val="4"/>
                <c:pt idx="0">
                  <c:v>4</c:v>
                </c:pt>
                <c:pt idx="1">
                  <c:v>4</c:v>
                </c:pt>
                <c:pt idx="2">
                  <c:v>0</c:v>
                </c:pt>
              </c:numCache>
            </c:numRef>
          </c:val>
          <c:extLst>
            <c:ext xmlns:c16="http://schemas.microsoft.com/office/drawing/2014/chart" uri="{C3380CC4-5D6E-409C-BE32-E72D297353CC}">
              <c16:uniqueId val="{00000008-CCDD-424C-9B27-C14C4119745C}"/>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manualLayout>
          <c:xMode val="edge"/>
          <c:yMode val="edge"/>
          <c:x val="0.76815557759650221"/>
          <c:y val="0.40798747418820491"/>
          <c:w val="0.16720540320390986"/>
          <c:h val="0.195552429145204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Idade</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FAC-498E-B448-2ECBA3F49E56}"/>
              </c:ext>
            </c:extLst>
          </c:dPt>
          <c:dPt>
            <c:idx val="1"/>
            <c:bubble3D val="0"/>
            <c:spPr>
              <a:solidFill>
                <a:schemeClr val="dk1">
                  <a:tint val="5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FAC-498E-B448-2ECBA3F49E56}"/>
              </c:ext>
            </c:extLst>
          </c:dPt>
          <c:dPt>
            <c:idx val="2"/>
            <c:bubble3D val="0"/>
            <c:spPr>
              <a:solidFill>
                <a:schemeClr val="dk1">
                  <a:tint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FAC-498E-B448-2ECBA3F49E56}"/>
              </c:ext>
            </c:extLst>
          </c:dPt>
          <c:dPt>
            <c:idx val="3"/>
            <c:bubble3D val="0"/>
            <c:spPr>
              <a:solidFill>
                <a:schemeClr val="dk1">
                  <a:tint val="9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FAC-498E-B448-2ECBA3F49E56}"/>
              </c:ext>
            </c:extLst>
          </c:dPt>
          <c:dLbls>
            <c:dLbl>
              <c:idx val="0"/>
              <c:delete val="1"/>
              <c:extLst>
                <c:ext xmlns:c15="http://schemas.microsoft.com/office/drawing/2012/chart" uri="{CE6537A1-D6FC-4f65-9D91-7224C49458BB}"/>
                <c:ext xmlns:c16="http://schemas.microsoft.com/office/drawing/2014/chart" uri="{C3380CC4-5D6E-409C-BE32-E72D297353CC}">
                  <c16:uniqueId val="{00000001-AFAC-498E-B448-2ECBA3F49E56}"/>
                </c:ext>
              </c:extLst>
            </c:dLbl>
            <c:dLbl>
              <c:idx val="2"/>
              <c:tx>
                <c:rich>
                  <a:bodyPr/>
                  <a:lstStyle/>
                  <a:p>
                    <a:r>
                      <a:rPr lang="en-US"/>
                      <a:t>12,5%</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FAC-498E-B448-2ECBA3F49E56}"/>
                </c:ext>
              </c:extLst>
            </c:dLbl>
            <c:dLbl>
              <c:idx val="3"/>
              <c:layout>
                <c:manualLayout>
                  <c:x val="-2.4064065855404437E-2"/>
                  <c:y val="6.25E-2"/>
                </c:manualLayout>
              </c:layout>
              <c:tx>
                <c:rich>
                  <a:bodyPr/>
                  <a:lstStyle/>
                  <a:p>
                    <a:r>
                      <a:rPr lang="en-US"/>
                      <a:t>62,5%</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2619047619047619"/>
                      <c:h val="5.996691480562448E-2"/>
                    </c:manualLayout>
                  </c15:layout>
                </c:ext>
                <c:ext xmlns:c16="http://schemas.microsoft.com/office/drawing/2014/chart" uri="{C3380CC4-5D6E-409C-BE32-E72D297353CC}">
                  <c16:uniqueId val="{00000007-AFAC-498E-B448-2ECBA3F49E5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0"/>
            <c:showSerName val="0"/>
            <c:showPercent val="1"/>
            <c:showBubbleSize val="0"/>
            <c:showLeaderLines val="0"/>
            <c:extLst>
              <c:ext xmlns:c15="http://schemas.microsoft.com/office/drawing/2012/chart" uri="{CE6537A1-D6FC-4f65-9D91-7224C49458BB}"/>
            </c:extLst>
          </c:dLbls>
          <c:cat>
            <c:strRef>
              <c:f>Plan1!$A$2:$A$5</c:f>
              <c:strCache>
                <c:ptCount val="4"/>
                <c:pt idx="0">
                  <c:v>Até 18 anos</c:v>
                </c:pt>
                <c:pt idx="1">
                  <c:v>Entre 19 a 23</c:v>
                </c:pt>
                <c:pt idx="2">
                  <c:v>Entre 24 a 28</c:v>
                </c:pt>
                <c:pt idx="3">
                  <c:v>Acima de 29</c:v>
                </c:pt>
              </c:strCache>
            </c:strRef>
          </c:cat>
          <c:val>
            <c:numRef>
              <c:f>Plan1!$B$2:$B$5</c:f>
              <c:numCache>
                <c:formatCode>General</c:formatCode>
                <c:ptCount val="4"/>
                <c:pt idx="0">
                  <c:v>0</c:v>
                </c:pt>
                <c:pt idx="1">
                  <c:v>2</c:v>
                </c:pt>
                <c:pt idx="2">
                  <c:v>1</c:v>
                </c:pt>
                <c:pt idx="3">
                  <c:v>5</c:v>
                </c:pt>
              </c:numCache>
            </c:numRef>
          </c:val>
          <c:extLst>
            <c:ext xmlns:c16="http://schemas.microsoft.com/office/drawing/2014/chart" uri="{C3380CC4-5D6E-409C-BE32-E72D297353CC}">
              <c16:uniqueId val="{00000008-AFAC-498E-B448-2ECBA3F49E56}"/>
            </c:ext>
          </c:extLst>
        </c:ser>
        <c:dLbls>
          <c:dLblPos val="inEnd"/>
          <c:showLegendKey val="0"/>
          <c:showVal val="0"/>
          <c:showCatName val="0"/>
          <c:showSerName val="0"/>
          <c:showPercent val="1"/>
          <c:showBubbleSize val="0"/>
          <c:showLeaderLines val="0"/>
        </c:dLbls>
        <c:firstSliceAng val="0"/>
      </c:pieChart>
      <c:spPr>
        <a:noFill/>
        <a:ln>
          <a:noFill/>
        </a:ln>
        <a:effectLst/>
      </c:spPr>
    </c:plotArea>
    <c:legend>
      <c:legendPos val="r"/>
      <c:legendEntry>
        <c:idx val="0"/>
        <c:delete val="1"/>
      </c:legendEntry>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noFill/>
    <a:ln w="9525" cap="flat" cmpd="sng" algn="ctr">
      <a:no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Nível de Formação</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3F8-45B0-95FB-957783AEFA61}"/>
              </c:ext>
            </c:extLst>
          </c:dPt>
          <c:dPt>
            <c:idx val="1"/>
            <c:bubble3D val="0"/>
            <c:spPr>
              <a:solidFill>
                <a:schemeClr val="dk1">
                  <a:tint val="5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3F8-45B0-95FB-957783AEFA61}"/>
              </c:ext>
            </c:extLst>
          </c:dPt>
          <c:dPt>
            <c:idx val="2"/>
            <c:bubble3D val="0"/>
            <c:spPr>
              <a:solidFill>
                <a:schemeClr val="dk1">
                  <a:tint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3F8-45B0-95FB-957783AEFA61}"/>
              </c:ext>
            </c:extLst>
          </c:dPt>
          <c:dPt>
            <c:idx val="3"/>
            <c:bubble3D val="0"/>
            <c:spPr>
              <a:solidFill>
                <a:schemeClr val="dk1">
                  <a:tint val="9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3F8-45B0-95FB-957783AEFA61}"/>
              </c:ext>
            </c:extLst>
          </c:dPt>
          <c:dLbls>
            <c:dLbl>
              <c:idx val="0"/>
              <c:delete val="1"/>
              <c:extLst>
                <c:ext xmlns:c15="http://schemas.microsoft.com/office/drawing/2012/chart" uri="{CE6537A1-D6FC-4f65-9D91-7224C49458BB}"/>
                <c:ext xmlns:c16="http://schemas.microsoft.com/office/drawing/2014/chart" uri="{C3380CC4-5D6E-409C-BE32-E72D297353CC}">
                  <c16:uniqueId val="{00000001-33F8-45B0-95FB-957783AEFA61}"/>
                </c:ext>
              </c:extLst>
            </c:dLbl>
            <c:dLbl>
              <c:idx val="1"/>
              <c:delete val="1"/>
              <c:extLst>
                <c:ext xmlns:c15="http://schemas.microsoft.com/office/drawing/2012/chart" uri="{CE6537A1-D6FC-4f65-9D91-7224C49458BB}"/>
                <c:ext xmlns:c16="http://schemas.microsoft.com/office/drawing/2014/chart" uri="{C3380CC4-5D6E-409C-BE32-E72D297353CC}">
                  <c16:uniqueId val="{00000003-33F8-45B0-95FB-957783AEFA6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Plan1!$A$2:$A$5</c:f>
              <c:strCache>
                <c:ptCount val="4"/>
                <c:pt idx="0">
                  <c:v>Ensino médio incompleto</c:v>
                </c:pt>
                <c:pt idx="1">
                  <c:v>Ensino médio completo</c:v>
                </c:pt>
                <c:pt idx="2">
                  <c:v>Ensino superior incompleto</c:v>
                </c:pt>
                <c:pt idx="3">
                  <c:v>Ensino superior completo</c:v>
                </c:pt>
              </c:strCache>
            </c:strRef>
          </c:cat>
          <c:val>
            <c:numRef>
              <c:f>Plan1!$B$2:$B$5</c:f>
              <c:numCache>
                <c:formatCode>General</c:formatCode>
                <c:ptCount val="4"/>
                <c:pt idx="0">
                  <c:v>0</c:v>
                </c:pt>
                <c:pt idx="1">
                  <c:v>0</c:v>
                </c:pt>
                <c:pt idx="2">
                  <c:v>4</c:v>
                </c:pt>
                <c:pt idx="3">
                  <c:v>4</c:v>
                </c:pt>
              </c:numCache>
            </c:numRef>
          </c:val>
          <c:extLst>
            <c:ext xmlns:c16="http://schemas.microsoft.com/office/drawing/2014/chart" uri="{C3380CC4-5D6E-409C-BE32-E72D297353CC}">
              <c16:uniqueId val="{00000008-33F8-45B0-95FB-957783AEFA61}"/>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egendEntry>
        <c:idx val="1"/>
        <c:delete val="1"/>
      </c:legendEntry>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noFill/>
    <a:ln w="9525" cap="flat" cmpd="sng" algn="ctr">
      <a:noFill/>
      <a:round/>
    </a:ln>
    <a:effectLst/>
  </c:spPr>
  <c:txPr>
    <a:bodyPr/>
    <a:lstStyle/>
    <a:p>
      <a:pPr>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Plan1!$B$1</c:f>
              <c:strCache>
                <c:ptCount val="1"/>
                <c:pt idx="0">
                  <c:v>Função</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40D-4ED4-9547-95316D8399DF}"/>
              </c:ext>
            </c:extLst>
          </c:dPt>
          <c:dPt>
            <c:idx val="1"/>
            <c:bubble3D val="0"/>
            <c:spPr>
              <a:solidFill>
                <a:schemeClr val="dk1">
                  <a:tint val="5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40D-4ED4-9547-95316D8399DF}"/>
              </c:ext>
            </c:extLst>
          </c:dPt>
          <c:dPt>
            <c:idx val="2"/>
            <c:bubble3D val="0"/>
            <c:spPr>
              <a:solidFill>
                <a:schemeClr val="dk1">
                  <a:tint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40D-4ED4-9547-95316D8399DF}"/>
              </c:ext>
            </c:extLst>
          </c:dPt>
          <c:dPt>
            <c:idx val="3"/>
            <c:bubble3D val="0"/>
            <c:spPr>
              <a:solidFill>
                <a:schemeClr val="dk1">
                  <a:tint val="9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40D-4ED4-9547-95316D8399DF}"/>
              </c:ext>
            </c:extLst>
          </c:dPt>
          <c:dLbls>
            <c:dLbl>
              <c:idx val="0"/>
              <c:delete val="1"/>
              <c:extLst>
                <c:ext xmlns:c15="http://schemas.microsoft.com/office/drawing/2012/chart" uri="{CE6537A1-D6FC-4f65-9D91-7224C49458BB}"/>
                <c:ext xmlns:c16="http://schemas.microsoft.com/office/drawing/2014/chart" uri="{C3380CC4-5D6E-409C-BE32-E72D297353CC}">
                  <c16:uniqueId val="{00000001-C40D-4ED4-9547-95316D8399DF}"/>
                </c:ext>
              </c:extLst>
            </c:dLbl>
            <c:dLbl>
              <c:idx val="1"/>
              <c:tx>
                <c:rich>
                  <a:bodyPr/>
                  <a:lstStyle/>
                  <a:p>
                    <a:r>
                      <a:rPr lang="en-US"/>
                      <a:t>62,5%</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40D-4ED4-9547-95316D8399DF}"/>
                </c:ext>
              </c:extLst>
            </c:dLbl>
            <c:dLbl>
              <c:idx val="3"/>
              <c:tx>
                <c:rich>
                  <a:bodyPr/>
                  <a:lstStyle/>
                  <a:p>
                    <a:r>
                      <a:rPr lang="en-US"/>
                      <a:t>12,5%</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40D-4ED4-9547-95316D8399D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Plan1!$A$2:$A$5</c:f>
              <c:strCache>
                <c:ptCount val="4"/>
                <c:pt idx="0">
                  <c:v>Auxiliar</c:v>
                </c:pt>
                <c:pt idx="1">
                  <c:v>Assistente</c:v>
                </c:pt>
                <c:pt idx="2">
                  <c:v>Analista</c:v>
                </c:pt>
                <c:pt idx="3">
                  <c:v>Outro</c:v>
                </c:pt>
              </c:strCache>
            </c:strRef>
          </c:cat>
          <c:val>
            <c:numRef>
              <c:f>Plan1!$B$2:$B$5</c:f>
              <c:numCache>
                <c:formatCode>General</c:formatCode>
                <c:ptCount val="4"/>
                <c:pt idx="0">
                  <c:v>0</c:v>
                </c:pt>
                <c:pt idx="1">
                  <c:v>5</c:v>
                </c:pt>
                <c:pt idx="2">
                  <c:v>2</c:v>
                </c:pt>
                <c:pt idx="3">
                  <c:v>1</c:v>
                </c:pt>
              </c:numCache>
            </c:numRef>
          </c:val>
          <c:extLst>
            <c:ext xmlns:c16="http://schemas.microsoft.com/office/drawing/2014/chart" uri="{C3380CC4-5D6E-409C-BE32-E72D297353CC}">
              <c16:uniqueId val="{00000008-C40D-4ED4-9547-95316D8399DF}"/>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overlay val="0"/>
      <c:spPr>
        <a:solidFill>
          <a:schemeClr val="lt1">
            <a:alpha val="78000"/>
          </a:schemeClr>
        </a:solid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noFill/>
    <a:ln w="9525" cap="flat" cmpd="sng" algn="ctr">
      <a:noFill/>
      <a:round/>
    </a:ln>
    <a:effectLst/>
  </c:spPr>
  <c:txPr>
    <a:bodyPr/>
    <a:lstStyle/>
    <a:p>
      <a:pPr>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tx1">
                  <a:lumMod val="85000"/>
                  <a:lumOff val="1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954-4A45-871D-CE5888F48238}"/>
              </c:ext>
            </c:extLst>
          </c:dPt>
          <c:dPt>
            <c:idx val="1"/>
            <c:bubble3D val="0"/>
            <c:spPr>
              <a:solidFill>
                <a:schemeClr val="dk1">
                  <a:tint val="5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954-4A45-871D-CE5888F48238}"/>
              </c:ext>
            </c:extLst>
          </c:dPt>
          <c:dPt>
            <c:idx val="2"/>
            <c:bubble3D val="0"/>
            <c:spPr>
              <a:solidFill>
                <a:schemeClr val="dk1">
                  <a:tint val="7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954-4A45-871D-CE5888F48238}"/>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extLst>
                <c:ext xmlns:c16="http://schemas.microsoft.com/office/drawing/2014/chart" uri="{C3380CC4-5D6E-409C-BE32-E72D297353CC}">
                  <c16:uniqueId val="{00000001-2954-4A45-871D-CE5888F48238}"/>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extLst>
                <c:ext xmlns:c16="http://schemas.microsoft.com/office/drawing/2014/chart" uri="{C3380CC4-5D6E-409C-BE32-E72D297353CC}">
                  <c16:uniqueId val="{00000003-2954-4A45-871D-CE5888F4823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extLst>
                <c:ext xmlns:c16="http://schemas.microsoft.com/office/drawing/2014/chart" uri="{C3380CC4-5D6E-409C-BE32-E72D297353CC}">
                  <c16:uniqueId val="{00000005-2954-4A45-871D-CE5888F4823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'[Artigos Científicos - Luana.xlsx]Planilha1'!$K$8:$K$10</c:f>
              <c:strCache>
                <c:ptCount val="3"/>
                <c:pt idx="0">
                  <c:v>Admissão</c:v>
                </c:pt>
                <c:pt idx="1">
                  <c:v>Folha de pagamento</c:v>
                </c:pt>
                <c:pt idx="2">
                  <c:v>Outros</c:v>
                </c:pt>
              </c:strCache>
            </c:strRef>
          </c:cat>
          <c:val>
            <c:numRef>
              <c:f>'[Artigos Científicos - Luana.xlsx]Planilha1'!$L$8:$L$10</c:f>
              <c:numCache>
                <c:formatCode>0%</c:formatCode>
                <c:ptCount val="3"/>
                <c:pt idx="0" formatCode="0.0%">
                  <c:v>0.125</c:v>
                </c:pt>
                <c:pt idx="1">
                  <c:v>0.25</c:v>
                </c:pt>
                <c:pt idx="2" formatCode="0.0%">
                  <c:v>0.625</c:v>
                </c:pt>
              </c:numCache>
            </c:numRef>
          </c:val>
          <c:extLst>
            <c:ext xmlns:c16="http://schemas.microsoft.com/office/drawing/2014/chart" uri="{C3380CC4-5D6E-409C-BE32-E72D297353CC}">
              <c16:uniqueId val="{00000006-2954-4A45-871D-CE5888F4823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DF9-45DB-9A2C-54FDFA3BC4FC}"/>
              </c:ext>
            </c:extLst>
          </c:dPt>
          <c:dPt>
            <c:idx val="1"/>
            <c:bubble3D val="0"/>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DF9-45DB-9A2C-54FDFA3BC4FC}"/>
              </c:ext>
            </c:extLst>
          </c:dPt>
          <c:dPt>
            <c:idx val="2"/>
            <c:bubble3D val="0"/>
            <c:spPr>
              <a:solidFill>
                <a:schemeClr val="tx1"/>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DF9-45DB-9A2C-54FDFA3BC4F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'[Artigos Científicos - Luana.xlsx]Planilha1'!$H$17:$H$19</c:f>
              <c:strCache>
                <c:ptCount val="3"/>
                <c:pt idx="0">
                  <c:v>Sim</c:v>
                </c:pt>
                <c:pt idx="1">
                  <c:v>Não</c:v>
                </c:pt>
                <c:pt idx="2">
                  <c:v>Um pouco</c:v>
                </c:pt>
              </c:strCache>
            </c:strRef>
          </c:cat>
          <c:val>
            <c:numRef>
              <c:f>'[Artigos Científicos - Luana.xlsx]Planilha1'!$I$17:$I$19</c:f>
              <c:numCache>
                <c:formatCode>0%</c:formatCode>
                <c:ptCount val="3"/>
                <c:pt idx="0">
                  <c:v>0.5</c:v>
                </c:pt>
                <c:pt idx="1">
                  <c:v>0.25</c:v>
                </c:pt>
                <c:pt idx="2">
                  <c:v>0.25</c:v>
                </c:pt>
              </c:numCache>
            </c:numRef>
          </c:val>
          <c:extLst>
            <c:ext xmlns:c16="http://schemas.microsoft.com/office/drawing/2014/chart" uri="{C3380CC4-5D6E-409C-BE32-E72D297353CC}">
              <c16:uniqueId val="{00000006-6DF9-45DB-9A2C-54FDFA3BC4F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2C7D-31B2-44E7-B9EC-3483B040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4808</Words>
  <Characters>25968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Martins Oliveira</dc:creator>
  <cp:keywords/>
  <dc:description/>
  <cp:lastModifiedBy>Cliente</cp:lastModifiedBy>
  <cp:revision>3</cp:revision>
  <dcterms:created xsi:type="dcterms:W3CDTF">2021-07-03T11:55:00Z</dcterms:created>
  <dcterms:modified xsi:type="dcterms:W3CDTF">2021-08-02T18:59:00Z</dcterms:modified>
</cp:coreProperties>
</file>